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CD8" w:rsidRDefault="00263CD8" w:rsidP="00263CD8">
      <w:pPr>
        <w:pStyle w:val="a3"/>
        <w:shd w:val="clear" w:color="auto" w:fill="FFFFFF"/>
        <w:spacing w:before="0" w:beforeAutospacing="0" w:after="0" w:afterAutospacing="0" w:line="360" w:lineRule="atLeast"/>
        <w:ind w:firstLine="480"/>
        <w:rPr>
          <w:rFonts w:ascii="Arial" w:hAnsi="Arial" w:cs="Arial"/>
          <w:color w:val="333333"/>
          <w:sz w:val="21"/>
          <w:szCs w:val="21"/>
        </w:rPr>
      </w:pPr>
      <w:r>
        <w:rPr>
          <w:rFonts w:ascii="Arial" w:hAnsi="Arial" w:cs="Arial"/>
          <w:color w:val="333333"/>
          <w:sz w:val="21"/>
          <w:szCs w:val="21"/>
        </w:rPr>
        <w:t>第一条</w:t>
      </w:r>
      <w:r>
        <w:rPr>
          <w:rFonts w:ascii="Arial" w:hAnsi="Arial" w:cs="Arial"/>
          <w:color w:val="333333"/>
          <w:sz w:val="21"/>
          <w:szCs w:val="21"/>
        </w:rPr>
        <w:t xml:space="preserve"> </w:t>
      </w:r>
      <w:r>
        <w:rPr>
          <w:rFonts w:ascii="Arial" w:hAnsi="Arial" w:cs="Arial"/>
          <w:color w:val="333333"/>
          <w:sz w:val="21"/>
          <w:szCs w:val="21"/>
        </w:rPr>
        <w:t>为规范公路设计企业信用评价工作，统一评定方法和标准，增强公路设计企业诚信履约意识，促进</w:t>
      </w:r>
      <w:hyperlink r:id="rId4" w:tgtFrame="_blank" w:history="1">
        <w:r>
          <w:rPr>
            <w:rStyle w:val="a4"/>
            <w:rFonts w:ascii="Arial" w:hAnsi="Arial" w:cs="Arial"/>
            <w:color w:val="136EC2"/>
            <w:sz w:val="21"/>
            <w:szCs w:val="21"/>
            <w:u w:val="none"/>
          </w:rPr>
          <w:t>行业自律</w:t>
        </w:r>
      </w:hyperlink>
      <w:r>
        <w:rPr>
          <w:rFonts w:ascii="Arial" w:hAnsi="Arial" w:cs="Arial"/>
          <w:color w:val="333333"/>
          <w:sz w:val="21"/>
          <w:szCs w:val="21"/>
        </w:rPr>
        <w:t>，根据《</w:t>
      </w:r>
      <w:hyperlink r:id="rId5" w:tgtFrame="_blank" w:history="1">
        <w:r>
          <w:rPr>
            <w:rStyle w:val="a4"/>
            <w:rFonts w:ascii="Arial" w:hAnsi="Arial" w:cs="Arial"/>
            <w:color w:val="136EC2"/>
            <w:sz w:val="21"/>
            <w:szCs w:val="21"/>
            <w:u w:val="none"/>
          </w:rPr>
          <w:t>中华人民共和国公路法</w:t>
        </w:r>
      </w:hyperlink>
      <w:r>
        <w:rPr>
          <w:rFonts w:ascii="Arial" w:hAnsi="Arial" w:cs="Arial"/>
          <w:color w:val="333333"/>
          <w:sz w:val="21"/>
          <w:szCs w:val="21"/>
        </w:rPr>
        <w:t>》、《</w:t>
      </w:r>
      <w:hyperlink r:id="rId6" w:tgtFrame="_blank" w:history="1">
        <w:r>
          <w:rPr>
            <w:rStyle w:val="a4"/>
            <w:rFonts w:ascii="Arial" w:hAnsi="Arial" w:cs="Arial"/>
            <w:color w:val="136EC2"/>
            <w:sz w:val="21"/>
            <w:szCs w:val="21"/>
            <w:u w:val="none"/>
          </w:rPr>
          <w:t>建设工程质量管理条例</w:t>
        </w:r>
      </w:hyperlink>
      <w:r>
        <w:rPr>
          <w:rFonts w:ascii="Arial" w:hAnsi="Arial" w:cs="Arial"/>
          <w:color w:val="333333"/>
          <w:sz w:val="21"/>
          <w:szCs w:val="21"/>
        </w:rPr>
        <w:t>》、《</w:t>
      </w:r>
      <w:hyperlink r:id="rId7" w:tgtFrame="_blank" w:history="1">
        <w:r>
          <w:rPr>
            <w:rStyle w:val="a4"/>
            <w:rFonts w:ascii="Arial" w:hAnsi="Arial" w:cs="Arial"/>
            <w:color w:val="136EC2"/>
            <w:sz w:val="21"/>
            <w:szCs w:val="21"/>
            <w:u w:val="none"/>
          </w:rPr>
          <w:t>公路建设市场管理办法</w:t>
        </w:r>
      </w:hyperlink>
      <w:r>
        <w:rPr>
          <w:rFonts w:ascii="Arial" w:hAnsi="Arial" w:cs="Arial"/>
          <w:color w:val="333333"/>
          <w:sz w:val="21"/>
          <w:szCs w:val="21"/>
        </w:rPr>
        <w:t>》、《</w:t>
      </w:r>
      <w:hyperlink r:id="rId8" w:tgtFrame="_blank" w:history="1">
        <w:r>
          <w:rPr>
            <w:rStyle w:val="a4"/>
            <w:rFonts w:ascii="Arial" w:hAnsi="Arial" w:cs="Arial"/>
            <w:color w:val="136EC2"/>
            <w:sz w:val="21"/>
            <w:szCs w:val="21"/>
            <w:u w:val="none"/>
          </w:rPr>
          <w:t>公路建设监督管理办法</w:t>
        </w:r>
      </w:hyperlink>
      <w:r>
        <w:rPr>
          <w:rFonts w:ascii="Arial" w:hAnsi="Arial" w:cs="Arial"/>
          <w:color w:val="333333"/>
          <w:sz w:val="21"/>
          <w:szCs w:val="21"/>
        </w:rPr>
        <w:t>》和《关于建立公路建设市场信用体系的指导意见》，制定本规则。</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第二条</w:t>
      </w:r>
      <w:r>
        <w:rPr>
          <w:rFonts w:ascii="Arial" w:hAnsi="Arial" w:cs="Arial"/>
          <w:color w:val="333333"/>
          <w:sz w:val="21"/>
          <w:szCs w:val="21"/>
        </w:rPr>
        <w:t xml:space="preserve"> </w:t>
      </w:r>
      <w:r>
        <w:rPr>
          <w:rFonts w:ascii="Arial" w:hAnsi="Arial" w:cs="Arial"/>
          <w:color w:val="333333"/>
          <w:sz w:val="21"/>
          <w:szCs w:val="21"/>
        </w:rPr>
        <w:t>本规则所称公路设计企业信用评价是指省级及以上交通运输主管部门或其委托机构依据有关法律法规、标准规范、合同文件等，按照评定标准对具有公路设计资质的企业在公路建设市场中的从业行为所进行的评价。</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第三条</w:t>
      </w:r>
      <w:r>
        <w:rPr>
          <w:rFonts w:ascii="Arial" w:hAnsi="Arial" w:cs="Arial"/>
          <w:color w:val="333333"/>
          <w:sz w:val="21"/>
          <w:szCs w:val="21"/>
        </w:rPr>
        <w:t xml:space="preserve"> </w:t>
      </w:r>
      <w:r>
        <w:rPr>
          <w:rFonts w:ascii="Arial" w:hAnsi="Arial" w:cs="Arial"/>
          <w:color w:val="333333"/>
          <w:sz w:val="21"/>
          <w:szCs w:val="21"/>
        </w:rPr>
        <w:t>公路设计企业信用评价遵循公平、公正、公开的原则，评价结果实行签认和公示公告制度。</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第四条</w:t>
      </w:r>
      <w:r>
        <w:rPr>
          <w:rFonts w:ascii="Arial" w:hAnsi="Arial" w:cs="Arial"/>
          <w:color w:val="333333"/>
          <w:sz w:val="21"/>
          <w:szCs w:val="21"/>
        </w:rPr>
        <w:t xml:space="preserve"> </w:t>
      </w:r>
      <w:r>
        <w:rPr>
          <w:rFonts w:ascii="Arial" w:hAnsi="Arial" w:cs="Arial"/>
          <w:color w:val="333333"/>
          <w:sz w:val="21"/>
          <w:szCs w:val="21"/>
        </w:rPr>
        <w:t>信用评价管理工作实行统一管理，分级负责。</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第五条</w:t>
      </w:r>
      <w:r>
        <w:rPr>
          <w:rFonts w:ascii="Arial" w:hAnsi="Arial" w:cs="Arial"/>
          <w:color w:val="333333"/>
          <w:sz w:val="21"/>
          <w:szCs w:val="21"/>
        </w:rPr>
        <w:t xml:space="preserve"> </w:t>
      </w:r>
      <w:r>
        <w:rPr>
          <w:rFonts w:ascii="Arial" w:hAnsi="Arial" w:cs="Arial"/>
          <w:color w:val="333333"/>
          <w:sz w:val="21"/>
          <w:szCs w:val="21"/>
        </w:rPr>
        <w:t>国务院交通运输主管部门负责全国公路设计企业信用评价的监督管理工作。主要职责是</w:t>
      </w:r>
      <w:r>
        <w:rPr>
          <w:rFonts w:ascii="Arial" w:hAnsi="Arial" w:cs="Arial"/>
          <w:color w:val="333333"/>
          <w:sz w:val="21"/>
          <w:szCs w:val="21"/>
        </w:rPr>
        <w:t>:</w:t>
      </w:r>
    </w:p>
    <w:p w:rsidR="00263CD8" w:rsidRDefault="00263CD8" w:rsidP="00263CD8">
      <w:pPr>
        <w:pStyle w:val="a3"/>
        <w:shd w:val="clear" w:color="auto" w:fill="FFFFFF"/>
        <w:spacing w:before="0" w:beforeAutospacing="0" w:after="0"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一</w:t>
      </w:r>
      <w:r>
        <w:rPr>
          <w:rFonts w:ascii="Arial" w:hAnsi="Arial" w:cs="Arial"/>
          <w:color w:val="333333"/>
          <w:sz w:val="21"/>
          <w:szCs w:val="21"/>
        </w:rPr>
        <w:t>)</w:t>
      </w:r>
      <w:r>
        <w:rPr>
          <w:rFonts w:ascii="Arial" w:hAnsi="Arial" w:cs="Arial"/>
          <w:color w:val="333333"/>
          <w:sz w:val="21"/>
          <w:szCs w:val="21"/>
        </w:rPr>
        <w:t>制定全国公路设计</w:t>
      </w:r>
      <w:hyperlink r:id="rId9" w:tgtFrame="_blank" w:history="1">
        <w:r>
          <w:rPr>
            <w:rStyle w:val="a4"/>
            <w:rFonts w:ascii="Arial" w:hAnsi="Arial" w:cs="Arial"/>
            <w:color w:val="136EC2"/>
            <w:sz w:val="21"/>
            <w:szCs w:val="21"/>
            <w:u w:val="none"/>
          </w:rPr>
          <w:t>企业信用</w:t>
        </w:r>
      </w:hyperlink>
      <w:r>
        <w:rPr>
          <w:rFonts w:ascii="Arial" w:hAnsi="Arial" w:cs="Arial"/>
          <w:color w:val="333333"/>
          <w:sz w:val="21"/>
          <w:szCs w:val="21"/>
        </w:rPr>
        <w:t>评定标准</w:t>
      </w:r>
      <w:r>
        <w:rPr>
          <w:rFonts w:ascii="Arial" w:hAnsi="Arial" w:cs="Arial"/>
          <w:color w:val="333333"/>
          <w:sz w:val="21"/>
          <w:szCs w:val="21"/>
        </w:rPr>
        <w:t>;</w:t>
      </w:r>
    </w:p>
    <w:p w:rsidR="00263CD8" w:rsidRDefault="00263CD8" w:rsidP="00263CD8">
      <w:pPr>
        <w:pStyle w:val="a3"/>
        <w:shd w:val="clear" w:color="auto" w:fill="FFFFFF"/>
        <w:spacing w:before="0" w:beforeAutospacing="0" w:after="0"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二</w:t>
      </w:r>
      <w:r>
        <w:rPr>
          <w:rFonts w:ascii="Arial" w:hAnsi="Arial" w:cs="Arial"/>
          <w:color w:val="333333"/>
          <w:sz w:val="21"/>
          <w:szCs w:val="21"/>
        </w:rPr>
        <w:t>)</w:t>
      </w:r>
      <w:r>
        <w:rPr>
          <w:rFonts w:ascii="Arial" w:hAnsi="Arial" w:cs="Arial"/>
          <w:color w:val="333333"/>
          <w:sz w:val="21"/>
          <w:szCs w:val="21"/>
        </w:rPr>
        <w:t>指导省级交通运输主管部门的</w:t>
      </w:r>
      <w:hyperlink r:id="rId10" w:tgtFrame="_blank" w:history="1">
        <w:r>
          <w:rPr>
            <w:rStyle w:val="a4"/>
            <w:rFonts w:ascii="Arial" w:hAnsi="Arial" w:cs="Arial"/>
            <w:color w:val="136EC2"/>
            <w:sz w:val="21"/>
            <w:szCs w:val="21"/>
            <w:u w:val="none"/>
          </w:rPr>
          <w:t>信用评价</w:t>
        </w:r>
      </w:hyperlink>
      <w:r>
        <w:rPr>
          <w:rFonts w:ascii="Arial" w:hAnsi="Arial" w:cs="Arial"/>
          <w:color w:val="333333"/>
          <w:sz w:val="21"/>
          <w:szCs w:val="21"/>
        </w:rPr>
        <w:t>管理工作</w:t>
      </w:r>
      <w:r>
        <w:rPr>
          <w:rFonts w:ascii="Arial" w:hAnsi="Arial" w:cs="Arial"/>
          <w:color w:val="333333"/>
          <w:sz w:val="21"/>
          <w:szCs w:val="21"/>
        </w:rPr>
        <w:t>;</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三</w:t>
      </w:r>
      <w:r>
        <w:rPr>
          <w:rFonts w:ascii="Arial" w:hAnsi="Arial" w:cs="Arial"/>
          <w:color w:val="333333"/>
          <w:sz w:val="21"/>
          <w:szCs w:val="21"/>
        </w:rPr>
        <w:t>)</w:t>
      </w:r>
      <w:r>
        <w:rPr>
          <w:rFonts w:ascii="Arial" w:hAnsi="Arial" w:cs="Arial"/>
          <w:color w:val="333333"/>
          <w:sz w:val="21"/>
          <w:szCs w:val="21"/>
        </w:rPr>
        <w:t>对具有国务院有关部门许可资质的公路设计企业的从业行为进行全国综合评价。</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第六条</w:t>
      </w:r>
      <w:r>
        <w:rPr>
          <w:rFonts w:ascii="Arial" w:hAnsi="Arial" w:cs="Arial"/>
          <w:color w:val="333333"/>
          <w:sz w:val="21"/>
          <w:szCs w:val="21"/>
        </w:rPr>
        <w:t xml:space="preserve"> </w:t>
      </w:r>
      <w:r>
        <w:rPr>
          <w:rFonts w:ascii="Arial" w:hAnsi="Arial" w:cs="Arial"/>
          <w:color w:val="333333"/>
          <w:sz w:val="21"/>
          <w:szCs w:val="21"/>
        </w:rPr>
        <w:t>省级交通运输主管部门负责本行政区域内公路设计企业的信用评价管理工作。主要职责是</w:t>
      </w:r>
      <w:r>
        <w:rPr>
          <w:rFonts w:ascii="Arial" w:hAnsi="Arial" w:cs="Arial"/>
          <w:color w:val="333333"/>
          <w:sz w:val="21"/>
          <w:szCs w:val="21"/>
        </w:rPr>
        <w:t>:</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一</w:t>
      </w:r>
      <w:r>
        <w:rPr>
          <w:rFonts w:ascii="Arial" w:hAnsi="Arial" w:cs="Arial"/>
          <w:color w:val="333333"/>
          <w:sz w:val="21"/>
          <w:szCs w:val="21"/>
        </w:rPr>
        <w:t>)</w:t>
      </w:r>
      <w:r>
        <w:rPr>
          <w:rFonts w:ascii="Arial" w:hAnsi="Arial" w:cs="Arial"/>
          <w:color w:val="333333"/>
          <w:sz w:val="21"/>
          <w:szCs w:val="21"/>
        </w:rPr>
        <w:t>制定本行政区域公路设计企业信用评价实施细则并组织实施</w:t>
      </w:r>
      <w:r>
        <w:rPr>
          <w:rFonts w:ascii="Arial" w:hAnsi="Arial" w:cs="Arial"/>
          <w:color w:val="333333"/>
          <w:sz w:val="21"/>
          <w:szCs w:val="21"/>
        </w:rPr>
        <w:t>;</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二</w:t>
      </w:r>
      <w:r>
        <w:rPr>
          <w:rFonts w:ascii="Arial" w:hAnsi="Arial" w:cs="Arial"/>
          <w:color w:val="333333"/>
          <w:sz w:val="21"/>
          <w:szCs w:val="21"/>
        </w:rPr>
        <w:t>)</w:t>
      </w:r>
      <w:r>
        <w:rPr>
          <w:rFonts w:ascii="Arial" w:hAnsi="Arial" w:cs="Arial"/>
          <w:color w:val="333333"/>
          <w:sz w:val="21"/>
          <w:szCs w:val="21"/>
        </w:rPr>
        <w:t>对在本行政区域内从业的公路设计企业进行省级综合评价</w:t>
      </w:r>
      <w:r>
        <w:rPr>
          <w:rFonts w:ascii="Arial" w:hAnsi="Arial" w:cs="Arial"/>
          <w:color w:val="333333"/>
          <w:sz w:val="21"/>
          <w:szCs w:val="21"/>
        </w:rPr>
        <w:t>;</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三</w:t>
      </w:r>
      <w:r>
        <w:rPr>
          <w:rFonts w:ascii="Arial" w:hAnsi="Arial" w:cs="Arial"/>
          <w:color w:val="333333"/>
          <w:sz w:val="21"/>
          <w:szCs w:val="21"/>
        </w:rPr>
        <w:t>)</w:t>
      </w:r>
      <w:r>
        <w:rPr>
          <w:rFonts w:ascii="Arial" w:hAnsi="Arial" w:cs="Arial"/>
          <w:color w:val="333333"/>
          <w:sz w:val="21"/>
          <w:szCs w:val="21"/>
        </w:rPr>
        <w:t>指导本行政区域内公路设计企业信用评价相关部门、机构的管理工作。</w:t>
      </w:r>
    </w:p>
    <w:p w:rsidR="00263CD8" w:rsidRDefault="00263CD8" w:rsidP="00263CD8">
      <w:pPr>
        <w:pStyle w:val="a3"/>
        <w:shd w:val="clear" w:color="auto" w:fill="FFFFFF"/>
        <w:spacing w:before="0" w:beforeAutospacing="0" w:after="0" w:afterAutospacing="0" w:line="360" w:lineRule="atLeast"/>
        <w:ind w:firstLine="480"/>
        <w:rPr>
          <w:rFonts w:ascii="Arial" w:hAnsi="Arial" w:cs="Arial"/>
          <w:color w:val="333333"/>
          <w:sz w:val="21"/>
          <w:szCs w:val="21"/>
        </w:rPr>
      </w:pPr>
      <w:r>
        <w:rPr>
          <w:rFonts w:ascii="Arial" w:hAnsi="Arial" w:cs="Arial"/>
          <w:color w:val="333333"/>
          <w:sz w:val="21"/>
          <w:szCs w:val="21"/>
        </w:rPr>
        <w:t>第七条</w:t>
      </w:r>
      <w:r>
        <w:rPr>
          <w:rFonts w:ascii="Arial" w:hAnsi="Arial" w:cs="Arial"/>
          <w:color w:val="333333"/>
          <w:sz w:val="21"/>
          <w:szCs w:val="21"/>
        </w:rPr>
        <w:t xml:space="preserve"> </w:t>
      </w:r>
      <w:r>
        <w:rPr>
          <w:rFonts w:ascii="Arial" w:hAnsi="Arial" w:cs="Arial"/>
          <w:color w:val="333333"/>
          <w:sz w:val="21"/>
          <w:szCs w:val="21"/>
        </w:rPr>
        <w:t>公路设计企业信用评价等级分为</w:t>
      </w:r>
      <w:r>
        <w:rPr>
          <w:rFonts w:ascii="Arial" w:hAnsi="Arial" w:cs="Arial"/>
          <w:color w:val="333333"/>
          <w:sz w:val="21"/>
          <w:szCs w:val="21"/>
        </w:rPr>
        <w:t>AA</w:t>
      </w:r>
      <w:r>
        <w:rPr>
          <w:rFonts w:ascii="Arial" w:hAnsi="Arial" w:cs="Arial"/>
          <w:color w:val="333333"/>
          <w:sz w:val="21"/>
          <w:szCs w:val="21"/>
        </w:rPr>
        <w:t>、</w:t>
      </w: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D</w:t>
      </w:r>
      <w:r>
        <w:rPr>
          <w:rFonts w:ascii="Arial" w:hAnsi="Arial" w:cs="Arial"/>
          <w:color w:val="333333"/>
          <w:sz w:val="21"/>
          <w:szCs w:val="21"/>
        </w:rPr>
        <w:t>五个等级。各</w:t>
      </w:r>
      <w:hyperlink r:id="rId11" w:tgtFrame="_blank" w:history="1">
        <w:r>
          <w:rPr>
            <w:rStyle w:val="a4"/>
            <w:rFonts w:ascii="Arial" w:hAnsi="Arial" w:cs="Arial"/>
            <w:color w:val="136EC2"/>
            <w:sz w:val="21"/>
            <w:szCs w:val="21"/>
            <w:u w:val="none"/>
          </w:rPr>
          <w:t>信用等级</w:t>
        </w:r>
      </w:hyperlink>
      <w:r>
        <w:rPr>
          <w:rFonts w:ascii="Arial" w:hAnsi="Arial" w:cs="Arial"/>
          <w:color w:val="333333"/>
          <w:sz w:val="21"/>
          <w:szCs w:val="21"/>
        </w:rPr>
        <w:t>对应的企业信用评分</w:t>
      </w:r>
      <w:r>
        <w:rPr>
          <w:rFonts w:ascii="Arial" w:hAnsi="Arial" w:cs="Arial"/>
          <w:color w:val="333333"/>
          <w:sz w:val="21"/>
          <w:szCs w:val="21"/>
        </w:rPr>
        <w:t>X</w:t>
      </w:r>
      <w:r>
        <w:rPr>
          <w:rFonts w:ascii="Arial" w:hAnsi="Arial" w:cs="Arial"/>
          <w:color w:val="333333"/>
          <w:sz w:val="21"/>
          <w:szCs w:val="21"/>
        </w:rPr>
        <w:t>分别为</w:t>
      </w:r>
      <w:r>
        <w:rPr>
          <w:rFonts w:ascii="Arial" w:hAnsi="Arial" w:cs="Arial"/>
          <w:color w:val="333333"/>
          <w:sz w:val="21"/>
          <w:szCs w:val="21"/>
        </w:rPr>
        <w:t>:</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AA</w:t>
      </w:r>
      <w:r>
        <w:rPr>
          <w:rFonts w:ascii="Arial" w:hAnsi="Arial" w:cs="Arial"/>
          <w:color w:val="333333"/>
          <w:sz w:val="21"/>
          <w:szCs w:val="21"/>
        </w:rPr>
        <w:t>级</w:t>
      </w:r>
      <w:r>
        <w:rPr>
          <w:rFonts w:ascii="Arial" w:hAnsi="Arial" w:cs="Arial"/>
          <w:color w:val="333333"/>
          <w:sz w:val="21"/>
          <w:szCs w:val="21"/>
        </w:rPr>
        <w:t>:95</w:t>
      </w:r>
      <w:r>
        <w:rPr>
          <w:rFonts w:ascii="Arial" w:hAnsi="Arial" w:cs="Arial"/>
          <w:color w:val="333333"/>
          <w:sz w:val="21"/>
          <w:szCs w:val="21"/>
        </w:rPr>
        <w:t>分</w:t>
      </w:r>
      <w:r>
        <w:rPr>
          <w:rFonts w:ascii="Arial" w:hAnsi="Arial" w:cs="Arial"/>
          <w:color w:val="333333"/>
          <w:sz w:val="21"/>
          <w:szCs w:val="21"/>
        </w:rPr>
        <w:t>≤X≤100</w:t>
      </w:r>
      <w:r>
        <w:rPr>
          <w:rFonts w:ascii="Arial" w:hAnsi="Arial" w:cs="Arial"/>
          <w:color w:val="333333"/>
          <w:sz w:val="21"/>
          <w:szCs w:val="21"/>
        </w:rPr>
        <w:t>分，信用好</w:t>
      </w:r>
      <w:r>
        <w:rPr>
          <w:rFonts w:ascii="Arial" w:hAnsi="Arial" w:cs="Arial"/>
          <w:color w:val="333333"/>
          <w:sz w:val="21"/>
          <w:szCs w:val="21"/>
        </w:rPr>
        <w:t>;</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级</w:t>
      </w:r>
      <w:r>
        <w:rPr>
          <w:rFonts w:ascii="Arial" w:hAnsi="Arial" w:cs="Arial"/>
          <w:color w:val="333333"/>
          <w:sz w:val="21"/>
          <w:szCs w:val="21"/>
        </w:rPr>
        <w:t>:85</w:t>
      </w:r>
      <w:r>
        <w:rPr>
          <w:rFonts w:ascii="Arial" w:hAnsi="Arial" w:cs="Arial"/>
          <w:color w:val="333333"/>
          <w:sz w:val="21"/>
          <w:szCs w:val="21"/>
        </w:rPr>
        <w:t>分</w:t>
      </w:r>
      <w:r>
        <w:rPr>
          <w:rFonts w:ascii="Arial" w:hAnsi="Arial" w:cs="Arial"/>
          <w:color w:val="333333"/>
          <w:sz w:val="21"/>
          <w:szCs w:val="21"/>
        </w:rPr>
        <w:t>≤X&lt;95</w:t>
      </w:r>
      <w:r>
        <w:rPr>
          <w:rFonts w:ascii="Arial" w:hAnsi="Arial" w:cs="Arial"/>
          <w:color w:val="333333"/>
          <w:sz w:val="21"/>
          <w:szCs w:val="21"/>
        </w:rPr>
        <w:t>分，信用较好</w:t>
      </w:r>
      <w:r>
        <w:rPr>
          <w:rFonts w:ascii="Arial" w:hAnsi="Arial" w:cs="Arial"/>
          <w:color w:val="333333"/>
          <w:sz w:val="21"/>
          <w:szCs w:val="21"/>
        </w:rPr>
        <w:t>;</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级</w:t>
      </w:r>
      <w:r>
        <w:rPr>
          <w:rFonts w:ascii="Arial" w:hAnsi="Arial" w:cs="Arial"/>
          <w:color w:val="333333"/>
          <w:sz w:val="21"/>
          <w:szCs w:val="21"/>
        </w:rPr>
        <w:t>:75</w:t>
      </w:r>
      <w:r>
        <w:rPr>
          <w:rFonts w:ascii="Arial" w:hAnsi="Arial" w:cs="Arial"/>
          <w:color w:val="333333"/>
          <w:sz w:val="21"/>
          <w:szCs w:val="21"/>
        </w:rPr>
        <w:t>分</w:t>
      </w:r>
      <w:r>
        <w:rPr>
          <w:rFonts w:ascii="Arial" w:hAnsi="Arial" w:cs="Arial"/>
          <w:color w:val="333333"/>
          <w:sz w:val="21"/>
          <w:szCs w:val="21"/>
        </w:rPr>
        <w:t>≤X&lt;85</w:t>
      </w:r>
      <w:r>
        <w:rPr>
          <w:rFonts w:ascii="Arial" w:hAnsi="Arial" w:cs="Arial"/>
          <w:color w:val="333333"/>
          <w:sz w:val="21"/>
          <w:szCs w:val="21"/>
        </w:rPr>
        <w:t>分，信用一般</w:t>
      </w:r>
      <w:r>
        <w:rPr>
          <w:rFonts w:ascii="Arial" w:hAnsi="Arial" w:cs="Arial"/>
          <w:color w:val="333333"/>
          <w:sz w:val="21"/>
          <w:szCs w:val="21"/>
        </w:rPr>
        <w:t>;</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级</w:t>
      </w:r>
      <w:r>
        <w:rPr>
          <w:rFonts w:ascii="Arial" w:hAnsi="Arial" w:cs="Arial"/>
          <w:color w:val="333333"/>
          <w:sz w:val="21"/>
          <w:szCs w:val="21"/>
        </w:rPr>
        <w:t>:60</w:t>
      </w:r>
      <w:r>
        <w:rPr>
          <w:rFonts w:ascii="Arial" w:hAnsi="Arial" w:cs="Arial"/>
          <w:color w:val="333333"/>
          <w:sz w:val="21"/>
          <w:szCs w:val="21"/>
        </w:rPr>
        <w:t>分</w:t>
      </w:r>
      <w:r>
        <w:rPr>
          <w:rFonts w:ascii="Arial" w:hAnsi="Arial" w:cs="Arial"/>
          <w:color w:val="333333"/>
          <w:sz w:val="21"/>
          <w:szCs w:val="21"/>
        </w:rPr>
        <w:t>≤X&lt;75</w:t>
      </w:r>
      <w:r>
        <w:rPr>
          <w:rFonts w:ascii="Arial" w:hAnsi="Arial" w:cs="Arial"/>
          <w:color w:val="333333"/>
          <w:sz w:val="21"/>
          <w:szCs w:val="21"/>
        </w:rPr>
        <w:t>分，信用较差</w:t>
      </w:r>
      <w:r>
        <w:rPr>
          <w:rFonts w:ascii="Arial" w:hAnsi="Arial" w:cs="Arial"/>
          <w:color w:val="333333"/>
          <w:sz w:val="21"/>
          <w:szCs w:val="21"/>
        </w:rPr>
        <w:t>;</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D</w:t>
      </w:r>
      <w:r>
        <w:rPr>
          <w:rFonts w:ascii="Arial" w:hAnsi="Arial" w:cs="Arial"/>
          <w:color w:val="333333"/>
          <w:sz w:val="21"/>
          <w:szCs w:val="21"/>
        </w:rPr>
        <w:t>级</w:t>
      </w:r>
      <w:r>
        <w:rPr>
          <w:rFonts w:ascii="Arial" w:hAnsi="Arial" w:cs="Arial"/>
          <w:color w:val="333333"/>
          <w:sz w:val="21"/>
          <w:szCs w:val="21"/>
        </w:rPr>
        <w:t>:X&lt;60</w:t>
      </w:r>
      <w:r>
        <w:rPr>
          <w:rFonts w:ascii="Arial" w:hAnsi="Arial" w:cs="Arial"/>
          <w:color w:val="333333"/>
          <w:sz w:val="21"/>
          <w:szCs w:val="21"/>
        </w:rPr>
        <w:t>分，或存在严重失信行为，信用差。</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第八条</w:t>
      </w:r>
      <w:r>
        <w:rPr>
          <w:rFonts w:ascii="Arial" w:hAnsi="Arial" w:cs="Arial"/>
          <w:color w:val="333333"/>
          <w:sz w:val="21"/>
          <w:szCs w:val="21"/>
        </w:rPr>
        <w:t xml:space="preserve"> </w:t>
      </w:r>
      <w:r>
        <w:rPr>
          <w:rFonts w:ascii="Arial" w:hAnsi="Arial" w:cs="Arial"/>
          <w:color w:val="333333"/>
          <w:sz w:val="21"/>
          <w:szCs w:val="21"/>
        </w:rPr>
        <w:t>公路设计企业信用评价的依据为</w:t>
      </w:r>
      <w:r>
        <w:rPr>
          <w:rFonts w:ascii="Arial" w:hAnsi="Arial" w:cs="Arial"/>
          <w:color w:val="333333"/>
          <w:sz w:val="21"/>
          <w:szCs w:val="21"/>
        </w:rPr>
        <w:t>:</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一</w:t>
      </w:r>
      <w:r>
        <w:rPr>
          <w:rFonts w:ascii="Arial" w:hAnsi="Arial" w:cs="Arial"/>
          <w:color w:val="333333"/>
          <w:sz w:val="21"/>
          <w:szCs w:val="21"/>
        </w:rPr>
        <w:t>)</w:t>
      </w:r>
      <w:r>
        <w:rPr>
          <w:rFonts w:ascii="Arial" w:hAnsi="Arial" w:cs="Arial"/>
          <w:color w:val="333333"/>
          <w:sz w:val="21"/>
          <w:szCs w:val="21"/>
        </w:rPr>
        <w:t>交通运输主管部门及其公路管理、质量监督、造价管理等机构评审、督查、检查结果或奖罚通报、决定</w:t>
      </w:r>
      <w:r>
        <w:rPr>
          <w:rFonts w:ascii="Arial" w:hAnsi="Arial" w:cs="Arial"/>
          <w:color w:val="333333"/>
          <w:sz w:val="21"/>
          <w:szCs w:val="21"/>
        </w:rPr>
        <w:t>;</w:t>
      </w:r>
    </w:p>
    <w:p w:rsidR="00263CD8" w:rsidRDefault="00263CD8" w:rsidP="00263CD8">
      <w:pPr>
        <w:pStyle w:val="a3"/>
        <w:shd w:val="clear" w:color="auto" w:fill="FFFFFF"/>
        <w:spacing w:before="0" w:beforeAutospacing="0" w:after="0"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二</w:t>
      </w:r>
      <w:r>
        <w:rPr>
          <w:rFonts w:ascii="Arial" w:hAnsi="Arial" w:cs="Arial"/>
          <w:color w:val="333333"/>
          <w:sz w:val="21"/>
          <w:szCs w:val="21"/>
        </w:rPr>
        <w:t>)</w:t>
      </w:r>
      <w:hyperlink r:id="rId12" w:tgtFrame="_blank" w:history="1">
        <w:r>
          <w:rPr>
            <w:rStyle w:val="a4"/>
            <w:rFonts w:ascii="Arial" w:hAnsi="Arial" w:cs="Arial"/>
            <w:color w:val="136EC2"/>
            <w:sz w:val="21"/>
            <w:szCs w:val="21"/>
            <w:u w:val="none"/>
          </w:rPr>
          <w:t>招标人</w:t>
        </w:r>
      </w:hyperlink>
      <w:r>
        <w:rPr>
          <w:rFonts w:ascii="Arial" w:hAnsi="Arial" w:cs="Arial"/>
          <w:color w:val="333333"/>
          <w:sz w:val="21"/>
          <w:szCs w:val="21"/>
        </w:rPr>
        <w:t>、</w:t>
      </w:r>
      <w:hyperlink r:id="rId13" w:tgtFrame="_blank" w:history="1">
        <w:r>
          <w:rPr>
            <w:rStyle w:val="a4"/>
            <w:rFonts w:ascii="Arial" w:hAnsi="Arial" w:cs="Arial"/>
            <w:color w:val="136EC2"/>
            <w:sz w:val="21"/>
            <w:szCs w:val="21"/>
            <w:u w:val="none"/>
          </w:rPr>
          <w:t>项目建设管理</w:t>
        </w:r>
      </w:hyperlink>
      <w:r>
        <w:rPr>
          <w:rFonts w:ascii="Arial" w:hAnsi="Arial" w:cs="Arial"/>
          <w:color w:val="333333"/>
          <w:sz w:val="21"/>
          <w:szCs w:val="21"/>
        </w:rPr>
        <w:t>单位管理工作中的正式文件</w:t>
      </w:r>
      <w:r>
        <w:rPr>
          <w:rFonts w:ascii="Arial" w:hAnsi="Arial" w:cs="Arial"/>
          <w:color w:val="333333"/>
          <w:sz w:val="21"/>
          <w:szCs w:val="21"/>
        </w:rPr>
        <w:t>;</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三</w:t>
      </w:r>
      <w:r>
        <w:rPr>
          <w:rFonts w:ascii="Arial" w:hAnsi="Arial" w:cs="Arial"/>
          <w:color w:val="333333"/>
          <w:sz w:val="21"/>
          <w:szCs w:val="21"/>
        </w:rPr>
        <w:t>)</w:t>
      </w:r>
      <w:r>
        <w:rPr>
          <w:rFonts w:ascii="Arial" w:hAnsi="Arial" w:cs="Arial"/>
          <w:color w:val="333333"/>
          <w:sz w:val="21"/>
          <w:szCs w:val="21"/>
        </w:rPr>
        <w:t>举报、投诉或质量、安全事故调查处理结果</w:t>
      </w:r>
      <w:r>
        <w:rPr>
          <w:rFonts w:ascii="Arial" w:hAnsi="Arial" w:cs="Arial"/>
          <w:color w:val="333333"/>
          <w:sz w:val="21"/>
          <w:szCs w:val="21"/>
        </w:rPr>
        <w:t>;</w:t>
      </w:r>
    </w:p>
    <w:p w:rsidR="00263CD8" w:rsidRDefault="00263CD8" w:rsidP="00263CD8">
      <w:pPr>
        <w:pStyle w:val="a3"/>
        <w:shd w:val="clear" w:color="auto" w:fill="FFFFFF"/>
        <w:spacing w:before="0" w:beforeAutospacing="0" w:after="0"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四</w:t>
      </w:r>
      <w:r>
        <w:rPr>
          <w:rFonts w:ascii="Arial" w:hAnsi="Arial" w:cs="Arial"/>
          <w:color w:val="333333"/>
          <w:sz w:val="21"/>
          <w:szCs w:val="21"/>
        </w:rPr>
        <w:t>)</w:t>
      </w:r>
      <w:hyperlink r:id="rId14" w:tgtFrame="_blank" w:history="1">
        <w:r>
          <w:rPr>
            <w:rStyle w:val="a4"/>
            <w:rFonts w:ascii="Arial" w:hAnsi="Arial" w:cs="Arial"/>
            <w:color w:val="136EC2"/>
            <w:sz w:val="21"/>
            <w:szCs w:val="21"/>
            <w:u w:val="none"/>
          </w:rPr>
          <w:t>司法机关</w:t>
        </w:r>
      </w:hyperlink>
      <w:r>
        <w:rPr>
          <w:rFonts w:ascii="Arial" w:hAnsi="Arial" w:cs="Arial"/>
          <w:color w:val="333333"/>
          <w:sz w:val="21"/>
          <w:szCs w:val="21"/>
        </w:rPr>
        <w:t>做出的司法认定及审计部门的审计意见</w:t>
      </w:r>
      <w:r>
        <w:rPr>
          <w:rFonts w:ascii="Arial" w:hAnsi="Arial" w:cs="Arial"/>
          <w:color w:val="333333"/>
          <w:sz w:val="21"/>
          <w:szCs w:val="21"/>
        </w:rPr>
        <w:t>;</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五</w:t>
      </w:r>
      <w:r>
        <w:rPr>
          <w:rFonts w:ascii="Arial" w:hAnsi="Arial" w:cs="Arial"/>
          <w:color w:val="333333"/>
          <w:sz w:val="21"/>
          <w:szCs w:val="21"/>
        </w:rPr>
        <w:t>)</w:t>
      </w:r>
      <w:r>
        <w:rPr>
          <w:rFonts w:ascii="Arial" w:hAnsi="Arial" w:cs="Arial"/>
          <w:color w:val="333333"/>
          <w:sz w:val="21"/>
          <w:szCs w:val="21"/>
        </w:rPr>
        <w:t>其他可以认定不良信用行为的有关资料。</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第九条</w:t>
      </w:r>
      <w:r>
        <w:rPr>
          <w:rFonts w:ascii="Arial" w:hAnsi="Arial" w:cs="Arial"/>
          <w:color w:val="333333"/>
          <w:sz w:val="21"/>
          <w:szCs w:val="21"/>
        </w:rPr>
        <w:t xml:space="preserve"> </w:t>
      </w:r>
      <w:r>
        <w:rPr>
          <w:rFonts w:ascii="Arial" w:hAnsi="Arial" w:cs="Arial"/>
          <w:color w:val="333333"/>
          <w:sz w:val="21"/>
          <w:szCs w:val="21"/>
        </w:rPr>
        <w:t>评价内容由公路设计企业投标行为、履约行为和其他行为构成，具体见《公路设计企业信用行为评定标准》</w:t>
      </w:r>
      <w:r>
        <w:rPr>
          <w:rFonts w:ascii="Arial" w:hAnsi="Arial" w:cs="Arial"/>
          <w:color w:val="333333"/>
          <w:sz w:val="21"/>
          <w:szCs w:val="21"/>
        </w:rPr>
        <w:t>(</w:t>
      </w:r>
      <w:r>
        <w:rPr>
          <w:rFonts w:ascii="Arial" w:hAnsi="Arial" w:cs="Arial"/>
          <w:color w:val="333333"/>
          <w:sz w:val="21"/>
          <w:szCs w:val="21"/>
        </w:rPr>
        <w:t>附件</w:t>
      </w:r>
      <w:r>
        <w:rPr>
          <w:rFonts w:ascii="Arial" w:hAnsi="Arial" w:cs="Arial"/>
          <w:color w:val="333333"/>
          <w:sz w:val="21"/>
          <w:szCs w:val="21"/>
        </w:rPr>
        <w:t>1)</w:t>
      </w:r>
      <w:r>
        <w:rPr>
          <w:rFonts w:ascii="Arial" w:hAnsi="Arial" w:cs="Arial"/>
          <w:color w:val="333333"/>
          <w:sz w:val="21"/>
          <w:szCs w:val="21"/>
        </w:rPr>
        <w:t>。</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第十条</w:t>
      </w:r>
      <w:r>
        <w:rPr>
          <w:rFonts w:ascii="Arial" w:hAnsi="Arial" w:cs="Arial"/>
          <w:color w:val="333333"/>
          <w:sz w:val="21"/>
          <w:szCs w:val="21"/>
        </w:rPr>
        <w:t xml:space="preserve"> </w:t>
      </w:r>
      <w:r>
        <w:rPr>
          <w:rFonts w:ascii="Arial" w:hAnsi="Arial" w:cs="Arial"/>
          <w:color w:val="333333"/>
          <w:sz w:val="21"/>
          <w:szCs w:val="21"/>
        </w:rPr>
        <w:t>公路设计企业信用评价工作实行动态评价与定期评价相结合的方式</w:t>
      </w:r>
      <w:r>
        <w:rPr>
          <w:rFonts w:ascii="Arial" w:hAnsi="Arial" w:cs="Arial"/>
          <w:color w:val="333333"/>
          <w:sz w:val="21"/>
          <w:szCs w:val="21"/>
        </w:rPr>
        <w:t>:</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一</w:t>
      </w:r>
      <w:r>
        <w:rPr>
          <w:rFonts w:ascii="Arial" w:hAnsi="Arial" w:cs="Arial"/>
          <w:color w:val="333333"/>
          <w:sz w:val="21"/>
          <w:szCs w:val="21"/>
        </w:rPr>
        <w:t>)</w:t>
      </w:r>
      <w:r>
        <w:rPr>
          <w:rFonts w:ascii="Arial" w:hAnsi="Arial" w:cs="Arial"/>
          <w:color w:val="333333"/>
          <w:sz w:val="21"/>
          <w:szCs w:val="21"/>
        </w:rPr>
        <w:t>动态评价是企业发生严重失信行为时，省级以上交通运输主管部门直接确定公路设计企业信用等级为</w:t>
      </w:r>
      <w:r>
        <w:rPr>
          <w:rFonts w:ascii="Arial" w:hAnsi="Arial" w:cs="Arial"/>
          <w:color w:val="333333"/>
          <w:sz w:val="21"/>
          <w:szCs w:val="21"/>
        </w:rPr>
        <w:t>D</w:t>
      </w:r>
      <w:r>
        <w:rPr>
          <w:rFonts w:ascii="Arial" w:hAnsi="Arial" w:cs="Arial"/>
          <w:color w:val="333333"/>
          <w:sz w:val="21"/>
          <w:szCs w:val="21"/>
        </w:rPr>
        <w:t>级的信用评价工作。</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被交通运输主管部门动态评价为</w:t>
      </w:r>
      <w:r>
        <w:rPr>
          <w:rFonts w:ascii="Arial" w:hAnsi="Arial" w:cs="Arial"/>
          <w:color w:val="333333"/>
          <w:sz w:val="21"/>
          <w:szCs w:val="21"/>
        </w:rPr>
        <w:t>D</w:t>
      </w:r>
      <w:r>
        <w:rPr>
          <w:rFonts w:ascii="Arial" w:hAnsi="Arial" w:cs="Arial"/>
          <w:color w:val="333333"/>
          <w:sz w:val="21"/>
          <w:szCs w:val="21"/>
        </w:rPr>
        <w:t>级的企业，自认定之日起，在相应行政区域一年内信用评价等级为</w:t>
      </w:r>
      <w:r>
        <w:rPr>
          <w:rFonts w:ascii="Arial" w:hAnsi="Arial" w:cs="Arial"/>
          <w:color w:val="333333"/>
          <w:sz w:val="21"/>
          <w:szCs w:val="21"/>
        </w:rPr>
        <w:t>D</w:t>
      </w:r>
      <w:r>
        <w:rPr>
          <w:rFonts w:ascii="Arial" w:hAnsi="Arial" w:cs="Arial"/>
          <w:color w:val="333333"/>
          <w:sz w:val="21"/>
          <w:szCs w:val="21"/>
        </w:rPr>
        <w:t>级。因受到行政处罚被直接认定为</w:t>
      </w:r>
      <w:r>
        <w:rPr>
          <w:rFonts w:ascii="Arial" w:hAnsi="Arial" w:cs="Arial"/>
          <w:color w:val="333333"/>
          <w:sz w:val="21"/>
          <w:szCs w:val="21"/>
        </w:rPr>
        <w:t>D</w:t>
      </w:r>
      <w:r>
        <w:rPr>
          <w:rFonts w:ascii="Arial" w:hAnsi="Arial" w:cs="Arial"/>
          <w:color w:val="333333"/>
          <w:sz w:val="21"/>
          <w:szCs w:val="21"/>
        </w:rPr>
        <w:t>级的企业，其评价为</w:t>
      </w:r>
      <w:r>
        <w:rPr>
          <w:rFonts w:ascii="Arial" w:hAnsi="Arial" w:cs="Arial"/>
          <w:color w:val="333333"/>
          <w:sz w:val="21"/>
          <w:szCs w:val="21"/>
        </w:rPr>
        <w:t>D</w:t>
      </w:r>
      <w:r>
        <w:rPr>
          <w:rFonts w:ascii="Arial" w:hAnsi="Arial" w:cs="Arial"/>
          <w:color w:val="333333"/>
          <w:sz w:val="21"/>
          <w:szCs w:val="21"/>
        </w:rPr>
        <w:t>级的时间不得低于该行政处罚期限。</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二</w:t>
      </w:r>
      <w:r>
        <w:rPr>
          <w:rFonts w:ascii="Arial" w:hAnsi="Arial" w:cs="Arial"/>
          <w:color w:val="333333"/>
          <w:sz w:val="21"/>
          <w:szCs w:val="21"/>
        </w:rPr>
        <w:t>)</w:t>
      </w:r>
      <w:r>
        <w:rPr>
          <w:rFonts w:ascii="Arial" w:hAnsi="Arial" w:cs="Arial"/>
          <w:color w:val="333333"/>
          <w:sz w:val="21"/>
          <w:szCs w:val="21"/>
        </w:rPr>
        <w:t>定期评价是省级及以上交通运输主管部门对公路设计企业在上一年度</w:t>
      </w:r>
      <w:r>
        <w:rPr>
          <w:rFonts w:ascii="Arial" w:hAnsi="Arial" w:cs="Arial"/>
          <w:color w:val="333333"/>
          <w:sz w:val="21"/>
          <w:szCs w:val="21"/>
        </w:rPr>
        <w:t>(1</w:t>
      </w:r>
      <w:r>
        <w:rPr>
          <w:rFonts w:ascii="Arial" w:hAnsi="Arial" w:cs="Arial"/>
          <w:color w:val="333333"/>
          <w:sz w:val="21"/>
          <w:szCs w:val="21"/>
        </w:rPr>
        <w:t>月</w:t>
      </w:r>
      <w:r>
        <w:rPr>
          <w:rFonts w:ascii="Arial" w:hAnsi="Arial" w:cs="Arial"/>
          <w:color w:val="333333"/>
          <w:sz w:val="21"/>
          <w:szCs w:val="21"/>
        </w:rPr>
        <w:t>1</w:t>
      </w:r>
      <w:r>
        <w:rPr>
          <w:rFonts w:ascii="Arial" w:hAnsi="Arial" w:cs="Arial"/>
          <w:color w:val="333333"/>
          <w:sz w:val="21"/>
          <w:szCs w:val="21"/>
        </w:rPr>
        <w:t>日至</w:t>
      </w:r>
      <w:r>
        <w:rPr>
          <w:rFonts w:ascii="Arial" w:hAnsi="Arial" w:cs="Arial"/>
          <w:color w:val="333333"/>
          <w:sz w:val="21"/>
          <w:szCs w:val="21"/>
        </w:rPr>
        <w:t>12</w:t>
      </w:r>
      <w:r>
        <w:rPr>
          <w:rFonts w:ascii="Arial" w:hAnsi="Arial" w:cs="Arial"/>
          <w:color w:val="333333"/>
          <w:sz w:val="21"/>
          <w:szCs w:val="21"/>
        </w:rPr>
        <w:t>月</w:t>
      </w:r>
      <w:r>
        <w:rPr>
          <w:rFonts w:ascii="Arial" w:hAnsi="Arial" w:cs="Arial"/>
          <w:color w:val="333333"/>
          <w:sz w:val="21"/>
          <w:szCs w:val="21"/>
        </w:rPr>
        <w:t>31</w:t>
      </w:r>
      <w:r>
        <w:rPr>
          <w:rFonts w:ascii="Arial" w:hAnsi="Arial" w:cs="Arial"/>
          <w:color w:val="333333"/>
          <w:sz w:val="21"/>
          <w:szCs w:val="21"/>
        </w:rPr>
        <w:t>日</w:t>
      </w:r>
      <w:r>
        <w:rPr>
          <w:rFonts w:ascii="Arial" w:hAnsi="Arial" w:cs="Arial"/>
          <w:color w:val="333333"/>
          <w:sz w:val="21"/>
          <w:szCs w:val="21"/>
        </w:rPr>
        <w:t>)</w:t>
      </w:r>
      <w:r>
        <w:rPr>
          <w:rFonts w:ascii="Arial" w:hAnsi="Arial" w:cs="Arial"/>
          <w:color w:val="333333"/>
          <w:sz w:val="21"/>
          <w:szCs w:val="21"/>
        </w:rPr>
        <w:t>的信用行为进行的周期性评价，一般每年开展一次。</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对于由国务院交通运输主管部门评价从业行为的公路设计企业，其评价结果应由省级交通运输主管部门于</w:t>
      </w:r>
      <w:r>
        <w:rPr>
          <w:rFonts w:ascii="Arial" w:hAnsi="Arial" w:cs="Arial"/>
          <w:color w:val="333333"/>
          <w:sz w:val="21"/>
          <w:szCs w:val="21"/>
        </w:rPr>
        <w:t>3</w:t>
      </w:r>
      <w:r>
        <w:rPr>
          <w:rFonts w:ascii="Arial" w:hAnsi="Arial" w:cs="Arial"/>
          <w:color w:val="333333"/>
          <w:sz w:val="21"/>
          <w:szCs w:val="21"/>
        </w:rPr>
        <w:t>月</w:t>
      </w:r>
      <w:r>
        <w:rPr>
          <w:rFonts w:ascii="Arial" w:hAnsi="Arial" w:cs="Arial"/>
          <w:color w:val="333333"/>
          <w:sz w:val="21"/>
          <w:szCs w:val="21"/>
        </w:rPr>
        <w:t>31</w:t>
      </w:r>
      <w:r>
        <w:rPr>
          <w:rFonts w:ascii="Arial" w:hAnsi="Arial" w:cs="Arial"/>
          <w:color w:val="333333"/>
          <w:sz w:val="21"/>
          <w:szCs w:val="21"/>
        </w:rPr>
        <w:t>日前报送。</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国务院交通运输主管部门应当在</w:t>
      </w:r>
      <w:r>
        <w:rPr>
          <w:rFonts w:ascii="Arial" w:hAnsi="Arial" w:cs="Arial"/>
          <w:color w:val="333333"/>
          <w:sz w:val="21"/>
          <w:szCs w:val="21"/>
        </w:rPr>
        <w:t>4</w:t>
      </w:r>
      <w:r>
        <w:rPr>
          <w:rFonts w:ascii="Arial" w:hAnsi="Arial" w:cs="Arial"/>
          <w:color w:val="333333"/>
          <w:sz w:val="21"/>
          <w:szCs w:val="21"/>
        </w:rPr>
        <w:t>月底前完成全国综合评价。</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第十一条</w:t>
      </w:r>
      <w:r>
        <w:rPr>
          <w:rFonts w:ascii="Arial" w:hAnsi="Arial" w:cs="Arial"/>
          <w:color w:val="333333"/>
          <w:sz w:val="21"/>
          <w:szCs w:val="21"/>
        </w:rPr>
        <w:t xml:space="preserve"> </w:t>
      </w:r>
      <w:r>
        <w:rPr>
          <w:rFonts w:ascii="Arial" w:hAnsi="Arial" w:cs="Arial"/>
          <w:color w:val="333333"/>
          <w:sz w:val="21"/>
          <w:szCs w:val="21"/>
        </w:rPr>
        <w:t>投标行为和履约行为初始分值为</w:t>
      </w:r>
      <w:r>
        <w:rPr>
          <w:rFonts w:ascii="Arial" w:hAnsi="Arial" w:cs="Arial"/>
          <w:color w:val="333333"/>
          <w:sz w:val="21"/>
          <w:szCs w:val="21"/>
        </w:rPr>
        <w:t>100</w:t>
      </w:r>
      <w:r>
        <w:rPr>
          <w:rFonts w:ascii="Arial" w:hAnsi="Arial" w:cs="Arial"/>
          <w:color w:val="333333"/>
          <w:sz w:val="21"/>
          <w:szCs w:val="21"/>
        </w:rPr>
        <w:t>分，以单个勘察设计合同段为评价单元，实行累计扣分制。若有《公路设计企业信用行为评定标准》</w:t>
      </w:r>
      <w:r>
        <w:rPr>
          <w:rFonts w:ascii="Arial" w:hAnsi="Arial" w:cs="Arial"/>
          <w:color w:val="333333"/>
          <w:sz w:val="21"/>
          <w:szCs w:val="21"/>
        </w:rPr>
        <w:t>(</w:t>
      </w:r>
      <w:r>
        <w:rPr>
          <w:rFonts w:ascii="Arial" w:hAnsi="Arial" w:cs="Arial"/>
          <w:color w:val="333333"/>
          <w:sz w:val="21"/>
          <w:szCs w:val="21"/>
        </w:rPr>
        <w:t>附件</w:t>
      </w:r>
      <w:r>
        <w:rPr>
          <w:rFonts w:ascii="Arial" w:hAnsi="Arial" w:cs="Arial"/>
          <w:color w:val="333333"/>
          <w:sz w:val="21"/>
          <w:szCs w:val="21"/>
        </w:rPr>
        <w:t>1)</w:t>
      </w:r>
      <w:r>
        <w:rPr>
          <w:rFonts w:ascii="Arial" w:hAnsi="Arial" w:cs="Arial"/>
          <w:color w:val="333333"/>
          <w:sz w:val="21"/>
          <w:szCs w:val="21"/>
        </w:rPr>
        <w:t>所列其他行为的，从企业信用评价总得分中扣除。具体的评分计算方法见《公路设计企业信用行为评价计算方法》</w:t>
      </w:r>
      <w:r>
        <w:rPr>
          <w:rFonts w:ascii="Arial" w:hAnsi="Arial" w:cs="Arial"/>
          <w:color w:val="333333"/>
          <w:sz w:val="21"/>
          <w:szCs w:val="21"/>
        </w:rPr>
        <w:t>(</w:t>
      </w:r>
      <w:r>
        <w:rPr>
          <w:rFonts w:ascii="Arial" w:hAnsi="Arial" w:cs="Arial"/>
          <w:color w:val="333333"/>
          <w:sz w:val="21"/>
          <w:szCs w:val="21"/>
        </w:rPr>
        <w:t>附件</w:t>
      </w:r>
      <w:r>
        <w:rPr>
          <w:rFonts w:ascii="Arial" w:hAnsi="Arial" w:cs="Arial"/>
          <w:color w:val="333333"/>
          <w:sz w:val="21"/>
          <w:szCs w:val="21"/>
        </w:rPr>
        <w:t>2)</w:t>
      </w:r>
      <w:r>
        <w:rPr>
          <w:rFonts w:ascii="Arial" w:hAnsi="Arial" w:cs="Arial"/>
          <w:color w:val="333333"/>
          <w:sz w:val="21"/>
          <w:szCs w:val="21"/>
        </w:rPr>
        <w:t>。</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第十二条</w:t>
      </w:r>
      <w:r>
        <w:rPr>
          <w:rFonts w:ascii="Arial" w:hAnsi="Arial" w:cs="Arial"/>
          <w:color w:val="333333"/>
          <w:sz w:val="21"/>
          <w:szCs w:val="21"/>
        </w:rPr>
        <w:t xml:space="preserve"> </w:t>
      </w:r>
      <w:r>
        <w:rPr>
          <w:rFonts w:ascii="Arial" w:hAnsi="Arial" w:cs="Arial"/>
          <w:color w:val="333333"/>
          <w:sz w:val="21"/>
          <w:szCs w:val="21"/>
        </w:rPr>
        <w:t>公路设计企业定期评价程序为</w:t>
      </w:r>
      <w:r>
        <w:rPr>
          <w:rFonts w:ascii="Arial" w:hAnsi="Arial" w:cs="Arial"/>
          <w:color w:val="333333"/>
          <w:sz w:val="21"/>
          <w:szCs w:val="21"/>
        </w:rPr>
        <w:t>:</w:t>
      </w:r>
    </w:p>
    <w:p w:rsidR="00263CD8" w:rsidRDefault="00263CD8" w:rsidP="00263CD8">
      <w:pPr>
        <w:pStyle w:val="a3"/>
        <w:shd w:val="clear" w:color="auto" w:fill="FFFFFF"/>
        <w:spacing w:before="0" w:beforeAutospacing="0" w:after="0"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一</w:t>
      </w:r>
      <w:r>
        <w:rPr>
          <w:rFonts w:ascii="Arial" w:hAnsi="Arial" w:cs="Arial"/>
          <w:color w:val="333333"/>
          <w:sz w:val="21"/>
          <w:szCs w:val="21"/>
        </w:rPr>
        <w:t>)</w:t>
      </w:r>
      <w:r>
        <w:rPr>
          <w:rFonts w:ascii="Arial" w:hAnsi="Arial" w:cs="Arial"/>
          <w:color w:val="333333"/>
          <w:sz w:val="21"/>
          <w:szCs w:val="21"/>
        </w:rPr>
        <w:t>投标行为评价。</w:t>
      </w:r>
      <w:hyperlink r:id="rId15" w:tgtFrame="_blank" w:history="1">
        <w:r>
          <w:rPr>
            <w:rStyle w:val="a4"/>
            <w:rFonts w:ascii="Arial" w:hAnsi="Arial" w:cs="Arial"/>
            <w:color w:val="136EC2"/>
            <w:sz w:val="21"/>
            <w:szCs w:val="21"/>
            <w:u w:val="none"/>
          </w:rPr>
          <w:t>招标人</w:t>
        </w:r>
      </w:hyperlink>
      <w:r>
        <w:rPr>
          <w:rFonts w:ascii="Arial" w:hAnsi="Arial" w:cs="Arial"/>
          <w:color w:val="333333"/>
          <w:sz w:val="21"/>
          <w:szCs w:val="21"/>
        </w:rPr>
        <w:t>完成每次招标工作后，仅对存在不良投标行为的公路设计企业进行投标行为评价，经签认后记入信用管理台帐，写入评标报告以向主管部门备案。被投诉举报并经查实投标过程中存在失信行为的，应追溯进行投标行为评价。</w:t>
      </w:r>
    </w:p>
    <w:p w:rsidR="00263CD8" w:rsidRDefault="00263CD8" w:rsidP="00263CD8">
      <w:pPr>
        <w:pStyle w:val="a3"/>
        <w:shd w:val="clear" w:color="auto" w:fill="FFFFFF"/>
        <w:spacing w:before="0" w:beforeAutospacing="0" w:after="0"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二</w:t>
      </w:r>
      <w:r>
        <w:rPr>
          <w:rFonts w:ascii="Arial" w:hAnsi="Arial" w:cs="Arial"/>
          <w:color w:val="333333"/>
          <w:sz w:val="21"/>
          <w:szCs w:val="21"/>
        </w:rPr>
        <w:t>)</w:t>
      </w:r>
      <w:r>
        <w:rPr>
          <w:rFonts w:ascii="Arial" w:hAnsi="Arial" w:cs="Arial"/>
          <w:color w:val="333333"/>
          <w:sz w:val="21"/>
          <w:szCs w:val="21"/>
        </w:rPr>
        <w:t>履约行为评价。合同有效期内，</w:t>
      </w:r>
      <w:hyperlink r:id="rId16" w:tgtFrame="_blank" w:history="1">
        <w:r>
          <w:rPr>
            <w:rStyle w:val="a4"/>
            <w:rFonts w:ascii="Arial" w:hAnsi="Arial" w:cs="Arial"/>
            <w:color w:val="136EC2"/>
            <w:sz w:val="21"/>
            <w:szCs w:val="21"/>
            <w:u w:val="none"/>
          </w:rPr>
          <w:t>项目建设管理</w:t>
        </w:r>
      </w:hyperlink>
      <w:r>
        <w:rPr>
          <w:rFonts w:ascii="Arial" w:hAnsi="Arial" w:cs="Arial"/>
          <w:color w:val="333333"/>
          <w:sz w:val="21"/>
          <w:szCs w:val="21"/>
        </w:rPr>
        <w:t>单位对参与项目勘察设计的公路设计企业的履约行为实时记入信用管理</w:t>
      </w:r>
      <w:hyperlink r:id="rId17" w:tgtFrame="_blank" w:history="1">
        <w:r>
          <w:rPr>
            <w:rStyle w:val="a4"/>
            <w:rFonts w:ascii="Arial" w:hAnsi="Arial" w:cs="Arial"/>
            <w:color w:val="136EC2"/>
            <w:sz w:val="21"/>
            <w:szCs w:val="21"/>
            <w:u w:val="none"/>
          </w:rPr>
          <w:t>台帐</w:t>
        </w:r>
      </w:hyperlink>
      <w:r>
        <w:rPr>
          <w:rFonts w:ascii="Arial" w:hAnsi="Arial" w:cs="Arial"/>
          <w:color w:val="333333"/>
          <w:sz w:val="21"/>
          <w:szCs w:val="21"/>
        </w:rPr>
        <w:t>进行评价，经签认及时公示。</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三</w:t>
      </w:r>
      <w:r>
        <w:rPr>
          <w:rFonts w:ascii="Arial" w:hAnsi="Arial" w:cs="Arial"/>
          <w:color w:val="333333"/>
          <w:sz w:val="21"/>
          <w:szCs w:val="21"/>
        </w:rPr>
        <w:t>)</w:t>
      </w:r>
      <w:r>
        <w:rPr>
          <w:rFonts w:ascii="Arial" w:hAnsi="Arial" w:cs="Arial"/>
          <w:color w:val="333333"/>
          <w:sz w:val="21"/>
          <w:szCs w:val="21"/>
        </w:rPr>
        <w:t>其他行为评价。负责项目监管的相应地方人民政府交通运输主管部门或其委托机构对公路设计企业其他行为进行评价，签认后予以公示。其他行为被省级主管部门认定通报的从省级综合评价得分中扣除相应分数</w:t>
      </w:r>
      <w:r>
        <w:rPr>
          <w:rFonts w:ascii="Arial" w:hAnsi="Arial" w:cs="Arial"/>
          <w:color w:val="333333"/>
          <w:sz w:val="21"/>
          <w:szCs w:val="21"/>
        </w:rPr>
        <w:t>;</w:t>
      </w:r>
      <w:r>
        <w:rPr>
          <w:rFonts w:ascii="Arial" w:hAnsi="Arial" w:cs="Arial"/>
          <w:color w:val="333333"/>
          <w:sz w:val="21"/>
          <w:szCs w:val="21"/>
        </w:rPr>
        <w:t>被国务院行政主管部门认定通报的从全国综合评价得分中扣除相应分数。</w:t>
      </w:r>
    </w:p>
    <w:p w:rsidR="00263CD8" w:rsidRDefault="00263CD8" w:rsidP="00263CD8">
      <w:pPr>
        <w:pStyle w:val="a3"/>
        <w:shd w:val="clear" w:color="auto" w:fill="FFFFFF"/>
        <w:spacing w:before="0" w:beforeAutospacing="0" w:after="0"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四</w:t>
      </w:r>
      <w:r>
        <w:rPr>
          <w:rFonts w:ascii="Arial" w:hAnsi="Arial" w:cs="Arial"/>
          <w:color w:val="333333"/>
          <w:sz w:val="21"/>
          <w:szCs w:val="21"/>
        </w:rPr>
        <w:t>)</w:t>
      </w:r>
      <w:r>
        <w:rPr>
          <w:rFonts w:ascii="Arial" w:hAnsi="Arial" w:cs="Arial"/>
          <w:color w:val="333333"/>
          <w:sz w:val="21"/>
          <w:szCs w:val="21"/>
        </w:rPr>
        <w:t>省级综合评价。省级交通运输主管部门或其委托机构对在本行政区域从业的公路设计</w:t>
      </w:r>
      <w:hyperlink r:id="rId18" w:tgtFrame="_blank" w:history="1">
        <w:r>
          <w:rPr>
            <w:rStyle w:val="a4"/>
            <w:rFonts w:ascii="Arial" w:hAnsi="Arial" w:cs="Arial"/>
            <w:color w:val="136EC2"/>
            <w:sz w:val="21"/>
            <w:szCs w:val="21"/>
            <w:u w:val="none"/>
          </w:rPr>
          <w:t>企业信用</w:t>
        </w:r>
      </w:hyperlink>
      <w:r>
        <w:rPr>
          <w:rFonts w:ascii="Arial" w:hAnsi="Arial" w:cs="Arial"/>
          <w:color w:val="333333"/>
          <w:sz w:val="21"/>
          <w:szCs w:val="21"/>
        </w:rPr>
        <w:t>行为进行评价，计算其省级综合评价得分，根据得分确定信用等级。省级综合评价结果应公示、公告，公示期不少于</w:t>
      </w:r>
      <w:r>
        <w:rPr>
          <w:rFonts w:ascii="Arial" w:hAnsi="Arial" w:cs="Arial"/>
          <w:color w:val="333333"/>
          <w:sz w:val="21"/>
          <w:szCs w:val="21"/>
        </w:rPr>
        <w:t>10</w:t>
      </w:r>
      <w:r>
        <w:rPr>
          <w:rFonts w:ascii="Arial" w:hAnsi="Arial" w:cs="Arial"/>
          <w:color w:val="333333"/>
          <w:sz w:val="21"/>
          <w:szCs w:val="21"/>
        </w:rPr>
        <w:t>个工作日。</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五</w:t>
      </w:r>
      <w:r>
        <w:rPr>
          <w:rFonts w:ascii="Arial" w:hAnsi="Arial" w:cs="Arial"/>
          <w:color w:val="333333"/>
          <w:sz w:val="21"/>
          <w:szCs w:val="21"/>
        </w:rPr>
        <w:t>)</w:t>
      </w:r>
      <w:r>
        <w:rPr>
          <w:rFonts w:ascii="Arial" w:hAnsi="Arial" w:cs="Arial"/>
          <w:color w:val="333333"/>
          <w:sz w:val="21"/>
          <w:szCs w:val="21"/>
        </w:rPr>
        <w:t>全国综合评价。具有公路行业甲级资质、公路专业甲级资质企业承担投资额</w:t>
      </w:r>
      <w:r>
        <w:rPr>
          <w:rFonts w:ascii="Arial" w:hAnsi="Arial" w:cs="Arial"/>
          <w:color w:val="333333"/>
          <w:sz w:val="21"/>
          <w:szCs w:val="21"/>
        </w:rPr>
        <w:t>2</w:t>
      </w:r>
      <w:r>
        <w:rPr>
          <w:rFonts w:ascii="Arial" w:hAnsi="Arial" w:cs="Arial"/>
          <w:color w:val="333333"/>
          <w:sz w:val="21"/>
          <w:szCs w:val="21"/>
        </w:rPr>
        <w:t>亿元以上</w:t>
      </w:r>
      <w:r>
        <w:rPr>
          <w:rFonts w:ascii="Arial" w:hAnsi="Arial" w:cs="Arial"/>
          <w:color w:val="333333"/>
          <w:sz w:val="21"/>
          <w:szCs w:val="21"/>
        </w:rPr>
        <w:t>,</w:t>
      </w:r>
      <w:r>
        <w:rPr>
          <w:rFonts w:ascii="Arial" w:hAnsi="Arial" w:cs="Arial"/>
          <w:color w:val="333333"/>
          <w:sz w:val="21"/>
          <w:szCs w:val="21"/>
        </w:rPr>
        <w:t>或具有公路专业乙级资质企业承担投资额</w:t>
      </w:r>
      <w:r>
        <w:rPr>
          <w:rFonts w:ascii="Arial" w:hAnsi="Arial" w:cs="Arial"/>
          <w:color w:val="333333"/>
          <w:sz w:val="21"/>
          <w:szCs w:val="21"/>
        </w:rPr>
        <w:t>1</w:t>
      </w:r>
      <w:r>
        <w:rPr>
          <w:rFonts w:ascii="Arial" w:hAnsi="Arial" w:cs="Arial"/>
          <w:color w:val="333333"/>
          <w:sz w:val="21"/>
          <w:szCs w:val="21"/>
        </w:rPr>
        <w:t>亿元以上国、省道干线公路新建、改扩建或大修工程勘察设计时，应进行全国综合评价。国务院交通运输主管部门根据省级交通运输主管部门上报的省级综合评价结果，在核查汇总的基础上，计算出全国综合评价得分，并根据掌握的其他行为予以扣分后，确定信用等级。被</w:t>
      </w:r>
      <w:r>
        <w:rPr>
          <w:rFonts w:ascii="Arial" w:hAnsi="Arial" w:cs="Arial"/>
          <w:color w:val="333333"/>
          <w:sz w:val="21"/>
          <w:szCs w:val="21"/>
        </w:rPr>
        <w:t>1</w:t>
      </w:r>
      <w:r>
        <w:rPr>
          <w:rFonts w:ascii="Arial" w:hAnsi="Arial" w:cs="Arial"/>
          <w:color w:val="333333"/>
          <w:sz w:val="21"/>
          <w:szCs w:val="21"/>
        </w:rPr>
        <w:t>个省级交通运输主管部门动态评价为</w:t>
      </w:r>
      <w:r>
        <w:rPr>
          <w:rFonts w:ascii="Arial" w:hAnsi="Arial" w:cs="Arial"/>
          <w:color w:val="333333"/>
          <w:sz w:val="21"/>
          <w:szCs w:val="21"/>
        </w:rPr>
        <w:t>D</w:t>
      </w:r>
      <w:r>
        <w:rPr>
          <w:rFonts w:ascii="Arial" w:hAnsi="Arial" w:cs="Arial"/>
          <w:color w:val="333333"/>
          <w:sz w:val="21"/>
          <w:szCs w:val="21"/>
        </w:rPr>
        <w:t>级的企业</w:t>
      </w:r>
      <w:r>
        <w:rPr>
          <w:rFonts w:ascii="Arial" w:hAnsi="Arial" w:cs="Arial"/>
          <w:color w:val="333333"/>
          <w:sz w:val="21"/>
          <w:szCs w:val="21"/>
        </w:rPr>
        <w:t>,</w:t>
      </w:r>
      <w:r>
        <w:rPr>
          <w:rFonts w:ascii="Arial" w:hAnsi="Arial" w:cs="Arial"/>
          <w:color w:val="333333"/>
          <w:sz w:val="21"/>
          <w:szCs w:val="21"/>
        </w:rPr>
        <w:t>其全国综合评价直接定为</w:t>
      </w:r>
      <w:r>
        <w:rPr>
          <w:rFonts w:ascii="Arial" w:hAnsi="Arial" w:cs="Arial"/>
          <w:color w:val="333333"/>
          <w:sz w:val="21"/>
          <w:szCs w:val="21"/>
        </w:rPr>
        <w:t>C</w:t>
      </w:r>
      <w:r>
        <w:rPr>
          <w:rFonts w:ascii="Arial" w:hAnsi="Arial" w:cs="Arial"/>
          <w:color w:val="333333"/>
          <w:sz w:val="21"/>
          <w:szCs w:val="21"/>
        </w:rPr>
        <w:t>级</w:t>
      </w:r>
      <w:r>
        <w:rPr>
          <w:rFonts w:ascii="Arial" w:hAnsi="Arial" w:cs="Arial"/>
          <w:color w:val="333333"/>
          <w:sz w:val="21"/>
          <w:szCs w:val="21"/>
        </w:rPr>
        <w:t>;</w:t>
      </w:r>
      <w:r>
        <w:rPr>
          <w:rFonts w:ascii="Arial" w:hAnsi="Arial" w:cs="Arial"/>
          <w:color w:val="333333"/>
          <w:sz w:val="21"/>
          <w:szCs w:val="21"/>
        </w:rPr>
        <w:t>被</w:t>
      </w:r>
      <w:r>
        <w:rPr>
          <w:rFonts w:ascii="Arial" w:hAnsi="Arial" w:cs="Arial"/>
          <w:color w:val="333333"/>
          <w:sz w:val="21"/>
          <w:szCs w:val="21"/>
        </w:rPr>
        <w:t>2</w:t>
      </w:r>
      <w:r>
        <w:rPr>
          <w:rFonts w:ascii="Arial" w:hAnsi="Arial" w:cs="Arial"/>
          <w:color w:val="333333"/>
          <w:sz w:val="21"/>
          <w:szCs w:val="21"/>
        </w:rPr>
        <w:t>个及以上省级交通运输主管部门动态评价为</w:t>
      </w:r>
      <w:r>
        <w:rPr>
          <w:rFonts w:ascii="Arial" w:hAnsi="Arial" w:cs="Arial"/>
          <w:color w:val="333333"/>
          <w:sz w:val="21"/>
          <w:szCs w:val="21"/>
        </w:rPr>
        <w:t>D</w:t>
      </w:r>
      <w:r>
        <w:rPr>
          <w:rFonts w:ascii="Arial" w:hAnsi="Arial" w:cs="Arial"/>
          <w:color w:val="333333"/>
          <w:sz w:val="21"/>
          <w:szCs w:val="21"/>
        </w:rPr>
        <w:t>级或被国务院交通运输主管部门行政处罚的企业，其全国综合评价直接定为</w:t>
      </w:r>
      <w:r>
        <w:rPr>
          <w:rFonts w:ascii="Arial" w:hAnsi="Arial" w:cs="Arial"/>
          <w:color w:val="333333"/>
          <w:sz w:val="21"/>
          <w:szCs w:val="21"/>
        </w:rPr>
        <w:t>D</w:t>
      </w:r>
      <w:r>
        <w:rPr>
          <w:rFonts w:ascii="Arial" w:hAnsi="Arial" w:cs="Arial"/>
          <w:color w:val="333333"/>
          <w:sz w:val="21"/>
          <w:szCs w:val="21"/>
        </w:rPr>
        <w:t>级。全国综合评价结果应进行公示、公告，公示期不少于</w:t>
      </w:r>
      <w:r>
        <w:rPr>
          <w:rFonts w:ascii="Arial" w:hAnsi="Arial" w:cs="Arial"/>
          <w:color w:val="333333"/>
          <w:sz w:val="21"/>
          <w:szCs w:val="21"/>
        </w:rPr>
        <w:t>10</w:t>
      </w:r>
      <w:r>
        <w:rPr>
          <w:rFonts w:ascii="Arial" w:hAnsi="Arial" w:cs="Arial"/>
          <w:color w:val="333333"/>
          <w:sz w:val="21"/>
          <w:szCs w:val="21"/>
        </w:rPr>
        <w:t>个工作日。</w:t>
      </w:r>
    </w:p>
    <w:p w:rsidR="00263CD8" w:rsidRDefault="00263CD8" w:rsidP="00263CD8">
      <w:pPr>
        <w:pStyle w:val="a3"/>
        <w:shd w:val="clear" w:color="auto" w:fill="FFFFFF"/>
        <w:spacing w:before="0" w:beforeAutospacing="0" w:after="0" w:afterAutospacing="0" w:line="360" w:lineRule="atLeast"/>
        <w:ind w:firstLine="480"/>
        <w:rPr>
          <w:rFonts w:ascii="Arial" w:hAnsi="Arial" w:cs="Arial"/>
          <w:color w:val="333333"/>
          <w:sz w:val="21"/>
          <w:szCs w:val="21"/>
        </w:rPr>
      </w:pPr>
      <w:r>
        <w:rPr>
          <w:rFonts w:ascii="Arial" w:hAnsi="Arial" w:cs="Arial"/>
          <w:color w:val="333333"/>
          <w:sz w:val="21"/>
          <w:szCs w:val="21"/>
        </w:rPr>
        <w:t>第十三条</w:t>
      </w:r>
      <w:r>
        <w:rPr>
          <w:rFonts w:ascii="Arial" w:hAnsi="Arial" w:cs="Arial"/>
          <w:color w:val="333333"/>
          <w:sz w:val="21"/>
          <w:szCs w:val="21"/>
        </w:rPr>
        <w:t xml:space="preserve"> </w:t>
      </w:r>
      <w:r>
        <w:rPr>
          <w:rFonts w:ascii="Arial" w:hAnsi="Arial" w:cs="Arial"/>
          <w:color w:val="333333"/>
          <w:sz w:val="21"/>
          <w:szCs w:val="21"/>
        </w:rPr>
        <w:t>对于设计联合体，当</w:t>
      </w:r>
      <w:hyperlink r:id="rId19" w:tgtFrame="_blank" w:history="1">
        <w:r>
          <w:rPr>
            <w:rStyle w:val="a4"/>
            <w:rFonts w:ascii="Arial" w:hAnsi="Arial" w:cs="Arial"/>
            <w:color w:val="136EC2"/>
            <w:sz w:val="21"/>
            <w:szCs w:val="21"/>
            <w:u w:val="none"/>
          </w:rPr>
          <w:t>信用评价</w:t>
        </w:r>
      </w:hyperlink>
      <w:r>
        <w:rPr>
          <w:rFonts w:ascii="Arial" w:hAnsi="Arial" w:cs="Arial"/>
          <w:color w:val="333333"/>
          <w:sz w:val="21"/>
          <w:szCs w:val="21"/>
        </w:rPr>
        <w:t>过程中有不良行为的，评价人应按相应标准对联合体各组成企业分别予以扣分，并记入信用管理</w:t>
      </w:r>
      <w:hyperlink r:id="rId20" w:tgtFrame="_blank" w:history="1">
        <w:r>
          <w:rPr>
            <w:rStyle w:val="a4"/>
            <w:rFonts w:ascii="Arial" w:hAnsi="Arial" w:cs="Arial"/>
            <w:color w:val="136EC2"/>
            <w:sz w:val="21"/>
            <w:szCs w:val="21"/>
            <w:u w:val="none"/>
          </w:rPr>
          <w:t>台帐</w:t>
        </w:r>
      </w:hyperlink>
      <w:r>
        <w:rPr>
          <w:rFonts w:ascii="Arial" w:hAnsi="Arial" w:cs="Arial"/>
          <w:color w:val="333333"/>
          <w:sz w:val="21"/>
          <w:szCs w:val="21"/>
        </w:rPr>
        <w:t>，确定</w:t>
      </w:r>
      <w:hyperlink r:id="rId21" w:tgtFrame="_blank" w:history="1">
        <w:r>
          <w:rPr>
            <w:rStyle w:val="a4"/>
            <w:rFonts w:ascii="Arial" w:hAnsi="Arial" w:cs="Arial"/>
            <w:color w:val="136EC2"/>
            <w:sz w:val="21"/>
            <w:szCs w:val="21"/>
            <w:u w:val="none"/>
          </w:rPr>
          <w:t>信用等级</w:t>
        </w:r>
      </w:hyperlink>
      <w:r>
        <w:rPr>
          <w:rFonts w:ascii="Arial" w:hAnsi="Arial" w:cs="Arial"/>
          <w:color w:val="333333"/>
          <w:sz w:val="21"/>
          <w:szCs w:val="21"/>
        </w:rPr>
        <w:t>。</w:t>
      </w:r>
    </w:p>
    <w:p w:rsidR="00263CD8" w:rsidRDefault="00263CD8" w:rsidP="00263CD8">
      <w:pPr>
        <w:pStyle w:val="a3"/>
        <w:shd w:val="clear" w:color="auto" w:fill="FFFFFF"/>
        <w:spacing w:before="0" w:beforeAutospacing="0" w:after="0" w:afterAutospacing="0" w:line="360" w:lineRule="atLeast"/>
        <w:ind w:firstLine="480"/>
        <w:rPr>
          <w:rFonts w:ascii="Arial" w:hAnsi="Arial" w:cs="Arial"/>
          <w:color w:val="333333"/>
          <w:sz w:val="21"/>
          <w:szCs w:val="21"/>
        </w:rPr>
      </w:pPr>
      <w:r>
        <w:rPr>
          <w:rFonts w:ascii="Arial" w:hAnsi="Arial" w:cs="Arial"/>
          <w:color w:val="333333"/>
          <w:sz w:val="21"/>
          <w:szCs w:val="21"/>
        </w:rPr>
        <w:t>第十四条</w:t>
      </w:r>
      <w:r>
        <w:rPr>
          <w:rFonts w:ascii="Arial" w:hAnsi="Arial" w:cs="Arial"/>
          <w:color w:val="333333"/>
          <w:sz w:val="21"/>
          <w:szCs w:val="21"/>
        </w:rPr>
        <w:t xml:space="preserve"> </w:t>
      </w:r>
      <w:r>
        <w:rPr>
          <w:rFonts w:ascii="Arial" w:hAnsi="Arial" w:cs="Arial"/>
          <w:color w:val="333333"/>
          <w:sz w:val="21"/>
          <w:szCs w:val="21"/>
        </w:rPr>
        <w:t>公路设计企业资质升级的，其信用评价等级不变。</w:t>
      </w:r>
      <w:hyperlink r:id="rId22" w:tgtFrame="_blank" w:history="1">
        <w:r>
          <w:rPr>
            <w:rStyle w:val="a4"/>
            <w:rFonts w:ascii="Arial" w:hAnsi="Arial" w:cs="Arial"/>
            <w:color w:val="136EC2"/>
            <w:sz w:val="21"/>
            <w:szCs w:val="21"/>
            <w:u w:val="none"/>
          </w:rPr>
          <w:t>企业分立</w:t>
        </w:r>
      </w:hyperlink>
      <w:r>
        <w:rPr>
          <w:rFonts w:ascii="Arial" w:hAnsi="Arial" w:cs="Arial"/>
          <w:color w:val="333333"/>
          <w:sz w:val="21"/>
          <w:szCs w:val="21"/>
        </w:rPr>
        <w:t>的，按照新设立企业确定信用评价等级，但不得高于原评价等级。</w:t>
      </w:r>
      <w:hyperlink r:id="rId23" w:tgtFrame="_blank" w:history="1">
        <w:r>
          <w:rPr>
            <w:rStyle w:val="a4"/>
            <w:rFonts w:ascii="Arial" w:hAnsi="Arial" w:cs="Arial"/>
            <w:color w:val="136EC2"/>
            <w:sz w:val="21"/>
            <w:szCs w:val="21"/>
            <w:u w:val="none"/>
          </w:rPr>
          <w:t>企业合并</w:t>
        </w:r>
      </w:hyperlink>
      <w:r>
        <w:rPr>
          <w:rFonts w:ascii="Arial" w:hAnsi="Arial" w:cs="Arial"/>
          <w:color w:val="333333"/>
          <w:sz w:val="21"/>
          <w:szCs w:val="21"/>
        </w:rPr>
        <w:t>的，按照信用评价等级较低企业的等级确定合并后企业信用等级。</w:t>
      </w:r>
    </w:p>
    <w:p w:rsidR="00263CD8" w:rsidRDefault="00263CD8" w:rsidP="00263CD8">
      <w:pPr>
        <w:pStyle w:val="a3"/>
        <w:shd w:val="clear" w:color="auto" w:fill="FFFFFF"/>
        <w:spacing w:before="0" w:beforeAutospacing="0" w:after="0" w:afterAutospacing="0" w:line="360" w:lineRule="atLeast"/>
        <w:ind w:firstLine="480"/>
        <w:rPr>
          <w:rFonts w:ascii="Arial" w:hAnsi="Arial" w:cs="Arial"/>
          <w:color w:val="333333"/>
          <w:sz w:val="21"/>
          <w:szCs w:val="21"/>
        </w:rPr>
      </w:pPr>
      <w:r>
        <w:rPr>
          <w:rFonts w:ascii="Arial" w:hAnsi="Arial" w:cs="Arial"/>
          <w:color w:val="333333"/>
          <w:sz w:val="21"/>
          <w:szCs w:val="21"/>
        </w:rPr>
        <w:t>第十五条</w:t>
      </w:r>
      <w:r>
        <w:rPr>
          <w:rFonts w:ascii="Arial" w:hAnsi="Arial" w:cs="Arial"/>
          <w:color w:val="333333"/>
          <w:sz w:val="21"/>
          <w:szCs w:val="21"/>
        </w:rPr>
        <w:t xml:space="preserve"> </w:t>
      </w:r>
      <w:r>
        <w:rPr>
          <w:rFonts w:ascii="Arial" w:hAnsi="Arial" w:cs="Arial"/>
          <w:color w:val="333333"/>
          <w:sz w:val="21"/>
          <w:szCs w:val="21"/>
        </w:rPr>
        <w:t>企业对</w:t>
      </w:r>
      <w:hyperlink r:id="rId24" w:tgtFrame="_blank" w:history="1">
        <w:r>
          <w:rPr>
            <w:rStyle w:val="a4"/>
            <w:rFonts w:ascii="Arial" w:hAnsi="Arial" w:cs="Arial"/>
            <w:color w:val="136EC2"/>
            <w:sz w:val="21"/>
            <w:szCs w:val="21"/>
            <w:u w:val="none"/>
          </w:rPr>
          <w:t>信用评价</w:t>
        </w:r>
      </w:hyperlink>
      <w:r>
        <w:rPr>
          <w:rFonts w:ascii="Arial" w:hAnsi="Arial" w:cs="Arial"/>
          <w:color w:val="333333"/>
          <w:sz w:val="21"/>
          <w:szCs w:val="21"/>
        </w:rPr>
        <w:t>结果有异议的，可在公示期限内依法向公示部门提出申诉。任何单位或个人可对公路设计企业的失信行为，以及信用评价工作中的违纪、违规行为等进行投诉或举报。申诉、投诉或举报时应提交书面材料。</w:t>
      </w:r>
    </w:p>
    <w:p w:rsidR="00263CD8" w:rsidRDefault="00263CD8" w:rsidP="00263CD8">
      <w:pPr>
        <w:pStyle w:val="a3"/>
        <w:shd w:val="clear" w:color="auto" w:fill="FFFFFF"/>
        <w:spacing w:before="0" w:beforeAutospacing="0" w:after="0" w:afterAutospacing="0" w:line="360" w:lineRule="atLeast"/>
        <w:ind w:firstLine="480"/>
        <w:rPr>
          <w:rFonts w:ascii="Arial" w:hAnsi="Arial" w:cs="Arial"/>
          <w:color w:val="333333"/>
          <w:sz w:val="21"/>
          <w:szCs w:val="21"/>
        </w:rPr>
      </w:pPr>
      <w:r>
        <w:rPr>
          <w:rFonts w:ascii="Arial" w:hAnsi="Arial" w:cs="Arial"/>
          <w:color w:val="333333"/>
          <w:sz w:val="21"/>
          <w:szCs w:val="21"/>
        </w:rPr>
        <w:t>第十六条</w:t>
      </w:r>
      <w:r>
        <w:rPr>
          <w:rFonts w:ascii="Arial" w:hAnsi="Arial" w:cs="Arial"/>
          <w:color w:val="333333"/>
          <w:sz w:val="21"/>
          <w:szCs w:val="21"/>
        </w:rPr>
        <w:t xml:space="preserve"> </w:t>
      </w:r>
      <w:r>
        <w:rPr>
          <w:rFonts w:ascii="Arial" w:hAnsi="Arial" w:cs="Arial"/>
          <w:color w:val="333333"/>
          <w:sz w:val="21"/>
          <w:szCs w:val="21"/>
        </w:rPr>
        <w:t>交通运输主管部门收到申诉、投诉或举报书面材料后，应及时</w:t>
      </w:r>
      <w:hyperlink r:id="rId25" w:tgtFrame="_blank" w:history="1">
        <w:r>
          <w:rPr>
            <w:rStyle w:val="a4"/>
            <w:rFonts w:ascii="Arial" w:hAnsi="Arial" w:cs="Arial"/>
            <w:color w:val="136EC2"/>
            <w:sz w:val="21"/>
            <w:szCs w:val="21"/>
            <w:u w:val="none"/>
          </w:rPr>
          <w:t>组织调查</w:t>
        </w:r>
      </w:hyperlink>
      <w:r>
        <w:rPr>
          <w:rFonts w:ascii="Arial" w:hAnsi="Arial" w:cs="Arial"/>
          <w:color w:val="333333"/>
          <w:sz w:val="21"/>
          <w:szCs w:val="21"/>
        </w:rPr>
        <w:t>、核查，在</w:t>
      </w:r>
      <w:r>
        <w:rPr>
          <w:rFonts w:ascii="Arial" w:hAnsi="Arial" w:cs="Arial"/>
          <w:color w:val="333333"/>
          <w:sz w:val="21"/>
          <w:szCs w:val="21"/>
        </w:rPr>
        <w:t>30</w:t>
      </w:r>
      <w:r>
        <w:rPr>
          <w:rFonts w:ascii="Arial" w:hAnsi="Arial" w:cs="Arial"/>
          <w:color w:val="333333"/>
          <w:sz w:val="21"/>
          <w:szCs w:val="21"/>
        </w:rPr>
        <w:t>个工作日内将处理结果告知申诉人、投诉人或举报人。</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第十七条</w:t>
      </w:r>
      <w:r>
        <w:rPr>
          <w:rFonts w:ascii="Arial" w:hAnsi="Arial" w:cs="Arial"/>
          <w:color w:val="333333"/>
          <w:sz w:val="21"/>
          <w:szCs w:val="21"/>
        </w:rPr>
        <w:t xml:space="preserve"> </w:t>
      </w:r>
      <w:r>
        <w:rPr>
          <w:rFonts w:ascii="Arial" w:hAnsi="Arial" w:cs="Arial"/>
          <w:color w:val="333333"/>
          <w:sz w:val="21"/>
          <w:szCs w:val="21"/>
        </w:rPr>
        <w:t>企业信用评价结果有效期</w:t>
      </w:r>
      <w:r>
        <w:rPr>
          <w:rFonts w:ascii="Arial" w:hAnsi="Arial" w:cs="Arial"/>
          <w:color w:val="333333"/>
          <w:sz w:val="21"/>
          <w:szCs w:val="21"/>
        </w:rPr>
        <w:t>1</w:t>
      </w:r>
      <w:r>
        <w:rPr>
          <w:rFonts w:ascii="Arial" w:hAnsi="Arial" w:cs="Arial"/>
          <w:color w:val="333333"/>
          <w:sz w:val="21"/>
          <w:szCs w:val="21"/>
        </w:rPr>
        <w:t>年，下一年度企业在某省份或全国无信用评价结果的，其信用评价等级可延续</w:t>
      </w:r>
      <w:r>
        <w:rPr>
          <w:rFonts w:ascii="Arial" w:hAnsi="Arial" w:cs="Arial"/>
          <w:color w:val="333333"/>
          <w:sz w:val="21"/>
          <w:szCs w:val="21"/>
        </w:rPr>
        <w:t>1</w:t>
      </w:r>
      <w:r>
        <w:rPr>
          <w:rFonts w:ascii="Arial" w:hAnsi="Arial" w:cs="Arial"/>
          <w:color w:val="333333"/>
          <w:sz w:val="21"/>
          <w:szCs w:val="21"/>
        </w:rPr>
        <w:t>年。延续</w:t>
      </w:r>
      <w:r>
        <w:rPr>
          <w:rFonts w:ascii="Arial" w:hAnsi="Arial" w:cs="Arial"/>
          <w:color w:val="333333"/>
          <w:sz w:val="21"/>
          <w:szCs w:val="21"/>
        </w:rPr>
        <w:t>1</w:t>
      </w:r>
      <w:r>
        <w:rPr>
          <w:rFonts w:ascii="Arial" w:hAnsi="Arial" w:cs="Arial"/>
          <w:color w:val="333333"/>
          <w:sz w:val="21"/>
          <w:szCs w:val="21"/>
        </w:rPr>
        <w:t>年后仍无信用评价结果的，按照初次进入确定，但不得高于其原评价等级的上一等级。</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第十八条</w:t>
      </w:r>
      <w:r>
        <w:rPr>
          <w:rFonts w:ascii="Arial" w:hAnsi="Arial" w:cs="Arial"/>
          <w:color w:val="333333"/>
          <w:sz w:val="21"/>
          <w:szCs w:val="21"/>
        </w:rPr>
        <w:t xml:space="preserve"> </w:t>
      </w:r>
      <w:r>
        <w:rPr>
          <w:rFonts w:ascii="Arial" w:hAnsi="Arial" w:cs="Arial"/>
          <w:color w:val="333333"/>
          <w:sz w:val="21"/>
          <w:szCs w:val="21"/>
        </w:rPr>
        <w:t>企业信用评价结果按以下原则应用</w:t>
      </w:r>
      <w:r>
        <w:rPr>
          <w:rFonts w:ascii="Arial" w:hAnsi="Arial" w:cs="Arial"/>
          <w:color w:val="333333"/>
          <w:sz w:val="21"/>
          <w:szCs w:val="21"/>
        </w:rPr>
        <w:t>:</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一</w:t>
      </w:r>
      <w:r>
        <w:rPr>
          <w:rFonts w:ascii="Arial" w:hAnsi="Arial" w:cs="Arial"/>
          <w:color w:val="333333"/>
          <w:sz w:val="21"/>
          <w:szCs w:val="21"/>
        </w:rPr>
        <w:t>)</w:t>
      </w:r>
      <w:r>
        <w:rPr>
          <w:rFonts w:ascii="Arial" w:hAnsi="Arial" w:cs="Arial"/>
          <w:color w:val="333333"/>
          <w:sz w:val="21"/>
          <w:szCs w:val="21"/>
        </w:rPr>
        <w:t>企业的全国综合评价结果应用于全国公路建设市场</w:t>
      </w:r>
      <w:r>
        <w:rPr>
          <w:rFonts w:ascii="Arial" w:hAnsi="Arial" w:cs="Arial"/>
          <w:color w:val="333333"/>
          <w:sz w:val="21"/>
          <w:szCs w:val="21"/>
        </w:rPr>
        <w:t>;</w:t>
      </w:r>
      <w:r>
        <w:rPr>
          <w:rFonts w:ascii="Arial" w:hAnsi="Arial" w:cs="Arial"/>
          <w:color w:val="333333"/>
          <w:sz w:val="21"/>
          <w:szCs w:val="21"/>
        </w:rPr>
        <w:t>省级综合评价结果可应用于本行政区域公路建设市场，具体应用办法由省级交通运输主管部门在相关实施细则中明确。</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二</w:t>
      </w:r>
      <w:r>
        <w:rPr>
          <w:rFonts w:ascii="Arial" w:hAnsi="Arial" w:cs="Arial"/>
          <w:color w:val="333333"/>
          <w:sz w:val="21"/>
          <w:szCs w:val="21"/>
        </w:rPr>
        <w:t>)</w:t>
      </w:r>
      <w:r>
        <w:rPr>
          <w:rFonts w:ascii="Arial" w:hAnsi="Arial" w:cs="Arial"/>
          <w:color w:val="333333"/>
          <w:sz w:val="21"/>
          <w:szCs w:val="21"/>
        </w:rPr>
        <w:t>具有国务院有关部门许可资质的公路设计企业初次进入某省级行政区域从业时，其信用等级按照全国综合评价结果确定。尚无全国综合评价结果的公路设计企业，若无不良信用记录，可按</w:t>
      </w:r>
      <w:r>
        <w:rPr>
          <w:rFonts w:ascii="Arial" w:hAnsi="Arial" w:cs="Arial"/>
          <w:color w:val="333333"/>
          <w:sz w:val="21"/>
          <w:szCs w:val="21"/>
        </w:rPr>
        <w:t>A</w:t>
      </w:r>
      <w:r>
        <w:rPr>
          <w:rFonts w:ascii="Arial" w:hAnsi="Arial" w:cs="Arial"/>
          <w:color w:val="333333"/>
          <w:sz w:val="21"/>
          <w:szCs w:val="21"/>
        </w:rPr>
        <w:t>级对待。若有不良信用记录，视其严重程度按</w:t>
      </w:r>
      <w:r>
        <w:rPr>
          <w:rFonts w:ascii="Arial" w:hAnsi="Arial" w:cs="Arial"/>
          <w:color w:val="333333"/>
          <w:sz w:val="21"/>
          <w:szCs w:val="21"/>
        </w:rPr>
        <w:t>B</w:t>
      </w:r>
      <w:r>
        <w:rPr>
          <w:rFonts w:ascii="Arial" w:hAnsi="Arial" w:cs="Arial"/>
          <w:color w:val="333333"/>
          <w:sz w:val="21"/>
          <w:szCs w:val="21"/>
        </w:rPr>
        <w:t>级或以下等级对待。</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三</w:t>
      </w:r>
      <w:r>
        <w:rPr>
          <w:rFonts w:ascii="Arial" w:hAnsi="Arial" w:cs="Arial"/>
          <w:color w:val="333333"/>
          <w:sz w:val="21"/>
          <w:szCs w:val="21"/>
        </w:rPr>
        <w:t>)</w:t>
      </w:r>
      <w:r>
        <w:rPr>
          <w:rFonts w:ascii="Arial" w:hAnsi="Arial" w:cs="Arial"/>
          <w:color w:val="333333"/>
          <w:sz w:val="21"/>
          <w:szCs w:val="21"/>
        </w:rPr>
        <w:t>企业组成的联合体参与投标的，其信用等级按照联合体成员中最低信用等级方认定。</w:t>
      </w:r>
    </w:p>
    <w:p w:rsidR="00263CD8" w:rsidRDefault="00263CD8" w:rsidP="00263CD8">
      <w:pPr>
        <w:pStyle w:val="a3"/>
        <w:shd w:val="clear" w:color="auto" w:fill="FFFFFF"/>
        <w:spacing w:before="0" w:beforeAutospacing="0" w:after="0" w:afterAutospacing="0" w:line="360" w:lineRule="atLeast"/>
        <w:ind w:firstLine="480"/>
        <w:rPr>
          <w:rFonts w:ascii="Arial" w:hAnsi="Arial" w:cs="Arial"/>
          <w:color w:val="333333"/>
          <w:sz w:val="21"/>
          <w:szCs w:val="21"/>
        </w:rPr>
      </w:pPr>
      <w:r>
        <w:rPr>
          <w:rFonts w:ascii="Arial" w:hAnsi="Arial" w:cs="Arial"/>
          <w:color w:val="333333"/>
          <w:sz w:val="21"/>
          <w:szCs w:val="21"/>
        </w:rPr>
        <w:t>第十九条</w:t>
      </w:r>
      <w:r>
        <w:rPr>
          <w:rFonts w:ascii="Arial" w:hAnsi="Arial" w:cs="Arial"/>
          <w:color w:val="333333"/>
          <w:sz w:val="21"/>
          <w:szCs w:val="21"/>
        </w:rPr>
        <w:t xml:space="preserve"> </w:t>
      </w:r>
      <w:r>
        <w:rPr>
          <w:rFonts w:ascii="Arial" w:hAnsi="Arial" w:cs="Arial"/>
          <w:color w:val="333333"/>
          <w:sz w:val="21"/>
          <w:szCs w:val="21"/>
        </w:rPr>
        <w:t>省级交通运输主管部门应建立激励机制，对评为</w:t>
      </w:r>
      <w:r>
        <w:rPr>
          <w:rFonts w:ascii="Arial" w:hAnsi="Arial" w:cs="Arial"/>
          <w:color w:val="333333"/>
          <w:sz w:val="21"/>
          <w:szCs w:val="21"/>
        </w:rPr>
        <w:t>AA</w:t>
      </w:r>
      <w:r>
        <w:rPr>
          <w:rFonts w:ascii="Arial" w:hAnsi="Arial" w:cs="Arial"/>
          <w:color w:val="333333"/>
          <w:sz w:val="21"/>
          <w:szCs w:val="21"/>
        </w:rPr>
        <w:t>级或连续</w:t>
      </w:r>
      <w:r>
        <w:rPr>
          <w:rFonts w:ascii="Arial" w:hAnsi="Arial" w:cs="Arial"/>
          <w:color w:val="333333"/>
          <w:sz w:val="21"/>
          <w:szCs w:val="21"/>
        </w:rPr>
        <w:t>3</w:t>
      </w:r>
      <w:r>
        <w:rPr>
          <w:rFonts w:ascii="Arial" w:hAnsi="Arial" w:cs="Arial"/>
          <w:color w:val="333333"/>
          <w:sz w:val="21"/>
          <w:szCs w:val="21"/>
        </w:rPr>
        <w:t>年评为</w:t>
      </w:r>
      <w:r>
        <w:rPr>
          <w:rFonts w:ascii="Arial" w:hAnsi="Arial" w:cs="Arial"/>
          <w:color w:val="333333"/>
          <w:sz w:val="21"/>
          <w:szCs w:val="21"/>
        </w:rPr>
        <w:t>A</w:t>
      </w:r>
      <w:r>
        <w:rPr>
          <w:rFonts w:ascii="Arial" w:hAnsi="Arial" w:cs="Arial"/>
          <w:color w:val="333333"/>
          <w:sz w:val="21"/>
          <w:szCs w:val="21"/>
        </w:rPr>
        <w:t>级的守法诚信企业，在招投标、</w:t>
      </w:r>
      <w:hyperlink r:id="rId26" w:tgtFrame="_blank" w:history="1">
        <w:r>
          <w:rPr>
            <w:rStyle w:val="a4"/>
            <w:rFonts w:ascii="Arial" w:hAnsi="Arial" w:cs="Arial"/>
            <w:color w:val="136EC2"/>
            <w:sz w:val="21"/>
            <w:szCs w:val="21"/>
            <w:u w:val="none"/>
          </w:rPr>
          <w:t>履约保证金</w:t>
        </w:r>
      </w:hyperlink>
      <w:r>
        <w:rPr>
          <w:rFonts w:ascii="Arial" w:hAnsi="Arial" w:cs="Arial"/>
          <w:color w:val="333333"/>
          <w:sz w:val="21"/>
          <w:szCs w:val="21"/>
        </w:rPr>
        <w:t>、质量保证金等方面给予一定的优惠和奖励。</w:t>
      </w:r>
    </w:p>
    <w:p w:rsidR="00263CD8" w:rsidRDefault="00263CD8" w:rsidP="00263CD8">
      <w:pPr>
        <w:pStyle w:val="a3"/>
        <w:shd w:val="clear" w:color="auto" w:fill="FFFFFF"/>
        <w:spacing w:before="0" w:beforeAutospacing="0" w:after="0" w:afterAutospacing="0" w:line="360" w:lineRule="atLeast"/>
        <w:ind w:firstLine="480"/>
        <w:rPr>
          <w:rFonts w:ascii="Arial" w:hAnsi="Arial" w:cs="Arial"/>
          <w:color w:val="333333"/>
          <w:sz w:val="21"/>
          <w:szCs w:val="21"/>
        </w:rPr>
      </w:pPr>
      <w:r>
        <w:rPr>
          <w:rFonts w:ascii="Arial" w:hAnsi="Arial" w:cs="Arial"/>
          <w:color w:val="333333"/>
          <w:sz w:val="21"/>
          <w:szCs w:val="21"/>
        </w:rPr>
        <w:t>第二十条</w:t>
      </w:r>
      <w:r>
        <w:rPr>
          <w:rFonts w:ascii="Arial" w:hAnsi="Arial" w:cs="Arial"/>
          <w:color w:val="333333"/>
          <w:sz w:val="21"/>
          <w:szCs w:val="21"/>
        </w:rPr>
        <w:t xml:space="preserve"> </w:t>
      </w:r>
      <w:r>
        <w:rPr>
          <w:rFonts w:ascii="Arial" w:hAnsi="Arial" w:cs="Arial"/>
          <w:color w:val="333333"/>
          <w:sz w:val="21"/>
          <w:szCs w:val="21"/>
        </w:rPr>
        <w:t>各级交通运输主管部门和</w:t>
      </w:r>
      <w:hyperlink r:id="rId27" w:tgtFrame="_blank" w:history="1">
        <w:r>
          <w:rPr>
            <w:rStyle w:val="a4"/>
            <w:rFonts w:ascii="Arial" w:hAnsi="Arial" w:cs="Arial"/>
            <w:color w:val="136EC2"/>
            <w:sz w:val="21"/>
            <w:szCs w:val="21"/>
            <w:u w:val="none"/>
          </w:rPr>
          <w:t>项目建设管理</w:t>
        </w:r>
      </w:hyperlink>
      <w:r>
        <w:rPr>
          <w:rFonts w:ascii="Arial" w:hAnsi="Arial" w:cs="Arial"/>
          <w:color w:val="333333"/>
          <w:sz w:val="21"/>
          <w:szCs w:val="21"/>
        </w:rPr>
        <w:t>单位，对信用评价等级为</w:t>
      </w:r>
      <w:r>
        <w:rPr>
          <w:rFonts w:ascii="Arial" w:hAnsi="Arial" w:cs="Arial"/>
          <w:color w:val="333333"/>
          <w:sz w:val="21"/>
          <w:szCs w:val="21"/>
        </w:rPr>
        <w:t>C</w:t>
      </w:r>
      <w:r>
        <w:rPr>
          <w:rFonts w:ascii="Arial" w:hAnsi="Arial" w:cs="Arial"/>
          <w:color w:val="333333"/>
          <w:sz w:val="21"/>
          <w:szCs w:val="21"/>
        </w:rPr>
        <w:t>级或</w:t>
      </w:r>
      <w:r>
        <w:rPr>
          <w:rFonts w:ascii="Arial" w:hAnsi="Arial" w:cs="Arial"/>
          <w:color w:val="333333"/>
          <w:sz w:val="21"/>
          <w:szCs w:val="21"/>
        </w:rPr>
        <w:t>D</w:t>
      </w:r>
      <w:r>
        <w:rPr>
          <w:rFonts w:ascii="Arial" w:hAnsi="Arial" w:cs="Arial"/>
          <w:color w:val="333333"/>
          <w:sz w:val="21"/>
          <w:szCs w:val="21"/>
        </w:rPr>
        <w:t>级的企业，要加强资质条件动态审核和投标资格审查，并对其履约行为进行重点监管。</w:t>
      </w:r>
    </w:p>
    <w:p w:rsidR="00263CD8" w:rsidRDefault="00263CD8" w:rsidP="00263CD8">
      <w:pPr>
        <w:pStyle w:val="a3"/>
        <w:shd w:val="clear" w:color="auto" w:fill="FFFFFF"/>
        <w:spacing w:before="0" w:beforeAutospacing="0" w:after="0" w:afterAutospacing="0" w:line="360" w:lineRule="atLeast"/>
        <w:ind w:firstLine="480"/>
        <w:rPr>
          <w:rFonts w:ascii="Arial" w:hAnsi="Arial" w:cs="Arial"/>
          <w:color w:val="333333"/>
          <w:sz w:val="21"/>
          <w:szCs w:val="21"/>
        </w:rPr>
      </w:pPr>
      <w:r>
        <w:rPr>
          <w:rFonts w:ascii="Arial" w:hAnsi="Arial" w:cs="Arial"/>
          <w:color w:val="333333"/>
          <w:sz w:val="21"/>
          <w:szCs w:val="21"/>
        </w:rPr>
        <w:t>第二十一条</w:t>
      </w:r>
      <w:r>
        <w:rPr>
          <w:rFonts w:ascii="Arial" w:hAnsi="Arial" w:cs="Arial"/>
          <w:color w:val="333333"/>
          <w:sz w:val="21"/>
          <w:szCs w:val="21"/>
        </w:rPr>
        <w:t xml:space="preserve"> </w:t>
      </w:r>
      <w:r>
        <w:rPr>
          <w:rFonts w:ascii="Arial" w:hAnsi="Arial" w:cs="Arial"/>
          <w:color w:val="333333"/>
          <w:sz w:val="21"/>
          <w:szCs w:val="21"/>
        </w:rPr>
        <w:t>省级交通运输主管部门应制定并向部报备实施细则，明确组织机构、评价程序、</w:t>
      </w:r>
      <w:hyperlink r:id="rId28" w:tgtFrame="_blank" w:history="1">
        <w:r>
          <w:rPr>
            <w:rStyle w:val="a4"/>
            <w:rFonts w:ascii="Arial" w:hAnsi="Arial" w:cs="Arial"/>
            <w:color w:val="136EC2"/>
            <w:sz w:val="21"/>
            <w:szCs w:val="21"/>
            <w:u w:val="none"/>
          </w:rPr>
          <w:t>台帐</w:t>
        </w:r>
      </w:hyperlink>
      <w:r>
        <w:rPr>
          <w:rFonts w:ascii="Arial" w:hAnsi="Arial" w:cs="Arial"/>
          <w:color w:val="333333"/>
          <w:sz w:val="21"/>
          <w:szCs w:val="21"/>
        </w:rPr>
        <w:t>管理、签认机制、结果应用等方面的具体内容。建立对项目建设管理单位、省级交通运输部门委托机构评价工作的考核、处罚机制，确保公路设计企业信用评价工作客观、公正。</w:t>
      </w:r>
    </w:p>
    <w:p w:rsidR="00263CD8" w:rsidRDefault="00263CD8" w:rsidP="00263CD8">
      <w:pPr>
        <w:pStyle w:val="a3"/>
        <w:shd w:val="clear" w:color="auto" w:fill="FFFFFF"/>
        <w:spacing w:before="0" w:beforeAutospacing="0" w:after="0" w:afterAutospacing="0" w:line="360" w:lineRule="atLeast"/>
        <w:ind w:firstLine="480"/>
        <w:rPr>
          <w:rFonts w:ascii="Arial" w:hAnsi="Arial" w:cs="Arial"/>
          <w:color w:val="333333"/>
          <w:sz w:val="21"/>
          <w:szCs w:val="21"/>
        </w:rPr>
      </w:pPr>
      <w:r>
        <w:rPr>
          <w:rFonts w:ascii="Arial" w:hAnsi="Arial" w:cs="Arial"/>
          <w:color w:val="333333"/>
          <w:sz w:val="21"/>
          <w:szCs w:val="21"/>
        </w:rPr>
        <w:t>省级交通运输部门及其委托机构、</w:t>
      </w:r>
      <w:hyperlink r:id="rId29" w:tgtFrame="_blank" w:history="1">
        <w:r>
          <w:rPr>
            <w:rStyle w:val="a4"/>
            <w:rFonts w:ascii="Arial" w:hAnsi="Arial" w:cs="Arial"/>
            <w:color w:val="136EC2"/>
            <w:sz w:val="21"/>
            <w:szCs w:val="21"/>
            <w:u w:val="none"/>
          </w:rPr>
          <w:t>项目建设管理</w:t>
        </w:r>
      </w:hyperlink>
      <w:r>
        <w:rPr>
          <w:rFonts w:ascii="Arial" w:hAnsi="Arial" w:cs="Arial"/>
          <w:color w:val="333333"/>
          <w:sz w:val="21"/>
          <w:szCs w:val="21"/>
        </w:rPr>
        <w:t>单位应当建立公路设计企业信用管理台帐，及时、客观、公正地记录企业不良行为，并按照标准进行扣分，及时告知相应从业企业，或在局域网络、互联网络、行业媒体公示。</w:t>
      </w:r>
    </w:p>
    <w:p w:rsidR="00263CD8" w:rsidRDefault="00263CD8" w:rsidP="00263CD8">
      <w:pPr>
        <w:pStyle w:val="a3"/>
        <w:shd w:val="clear" w:color="auto" w:fill="FFFFFF"/>
        <w:spacing w:before="0" w:beforeAutospacing="0" w:after="0" w:afterAutospacing="0" w:line="360" w:lineRule="atLeast"/>
        <w:ind w:firstLine="480"/>
        <w:rPr>
          <w:rFonts w:ascii="Arial" w:hAnsi="Arial" w:cs="Arial"/>
          <w:color w:val="333333"/>
          <w:sz w:val="21"/>
          <w:szCs w:val="21"/>
        </w:rPr>
      </w:pPr>
      <w:r>
        <w:rPr>
          <w:rFonts w:ascii="Arial" w:hAnsi="Arial" w:cs="Arial"/>
          <w:color w:val="333333"/>
          <w:sz w:val="21"/>
          <w:szCs w:val="21"/>
        </w:rPr>
        <w:t>项目建设管理单位不得徇私舞弊，不得随意扣分或规避扣分。省级交通运输主管部门应于每年年初对上年度</w:t>
      </w:r>
      <w:hyperlink r:id="rId30" w:tgtFrame="_blank" w:history="1">
        <w:r>
          <w:rPr>
            <w:rStyle w:val="a4"/>
            <w:rFonts w:ascii="Arial" w:hAnsi="Arial" w:cs="Arial"/>
            <w:color w:val="136EC2"/>
            <w:sz w:val="21"/>
            <w:szCs w:val="21"/>
            <w:u w:val="none"/>
          </w:rPr>
          <w:t>信用评价</w:t>
        </w:r>
      </w:hyperlink>
      <w:r>
        <w:rPr>
          <w:rFonts w:ascii="Arial" w:hAnsi="Arial" w:cs="Arial"/>
          <w:color w:val="333333"/>
          <w:sz w:val="21"/>
          <w:szCs w:val="21"/>
        </w:rPr>
        <w:t>日常管理工作组织开展年度检查，重点对信用管理</w:t>
      </w:r>
      <w:hyperlink r:id="rId31" w:tgtFrame="_blank" w:history="1">
        <w:r>
          <w:rPr>
            <w:rStyle w:val="a4"/>
            <w:rFonts w:ascii="Arial" w:hAnsi="Arial" w:cs="Arial"/>
            <w:color w:val="136EC2"/>
            <w:sz w:val="21"/>
            <w:szCs w:val="21"/>
            <w:u w:val="none"/>
          </w:rPr>
          <w:t>台帐</w:t>
        </w:r>
      </w:hyperlink>
      <w:r>
        <w:rPr>
          <w:rFonts w:ascii="Arial" w:hAnsi="Arial" w:cs="Arial"/>
          <w:color w:val="333333"/>
          <w:sz w:val="21"/>
          <w:szCs w:val="21"/>
        </w:rPr>
        <w:t>真实性和完整性、扣分标准准确性、告知或签认程序完备性等进行监督检查。</w:t>
      </w:r>
    </w:p>
    <w:p w:rsidR="00263CD8" w:rsidRDefault="00263CD8" w:rsidP="00263CD8">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第二十二条</w:t>
      </w:r>
      <w:r>
        <w:rPr>
          <w:rFonts w:ascii="Arial" w:hAnsi="Arial" w:cs="Arial"/>
          <w:color w:val="333333"/>
          <w:sz w:val="21"/>
          <w:szCs w:val="21"/>
        </w:rPr>
        <w:t xml:space="preserve"> </w:t>
      </w:r>
      <w:r>
        <w:rPr>
          <w:rFonts w:ascii="Arial" w:hAnsi="Arial" w:cs="Arial"/>
          <w:color w:val="333333"/>
          <w:sz w:val="21"/>
          <w:szCs w:val="21"/>
        </w:rPr>
        <w:t>本规则由国务院交通运输主管部门负责解释。</w:t>
      </w:r>
    </w:p>
    <w:p w:rsidR="004358AB" w:rsidRDefault="004358AB" w:rsidP="00323B43"/>
    <w:sectPr w:rsidR="004358AB" w:rsidSect="004358AB">
      <w:pgSz w:w="11906" w:h="16838"/>
      <w:pgMar w:top="1440" w:right="1800" w:bottom="1440" w:left="180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bordersDoNotSurroundHeader/>
  <w:bordersDoNotSurroundFooter/>
  <w:proofState w:spelling="clean" w:grammar="clean"/>
  <w:defaultTabStop w:val="720"/>
  <w:characterSpacingControl w:val="doNotCompress"/>
  <w:compat>
    <w:useFELayout/>
  </w:compat>
  <w:rsids>
    <w:rsidRoot w:val="00263CD8"/>
    <w:rsid w:val="00000880"/>
    <w:rsid w:val="000010AA"/>
    <w:rsid w:val="00003799"/>
    <w:rsid w:val="00003AF0"/>
    <w:rsid w:val="00004A28"/>
    <w:rsid w:val="00004EC7"/>
    <w:rsid w:val="00004F92"/>
    <w:rsid w:val="00005C7E"/>
    <w:rsid w:val="00005E0B"/>
    <w:rsid w:val="00006F4D"/>
    <w:rsid w:val="00007287"/>
    <w:rsid w:val="000075ED"/>
    <w:rsid w:val="00007A0A"/>
    <w:rsid w:val="000103F4"/>
    <w:rsid w:val="00010FE5"/>
    <w:rsid w:val="00011623"/>
    <w:rsid w:val="00011E0E"/>
    <w:rsid w:val="00012AAC"/>
    <w:rsid w:val="00014090"/>
    <w:rsid w:val="00015102"/>
    <w:rsid w:val="000152AE"/>
    <w:rsid w:val="000153D5"/>
    <w:rsid w:val="00015EA9"/>
    <w:rsid w:val="000163C2"/>
    <w:rsid w:val="00016600"/>
    <w:rsid w:val="0001689C"/>
    <w:rsid w:val="00016D24"/>
    <w:rsid w:val="000171C0"/>
    <w:rsid w:val="00017513"/>
    <w:rsid w:val="000214DF"/>
    <w:rsid w:val="0002436C"/>
    <w:rsid w:val="0002508E"/>
    <w:rsid w:val="00025864"/>
    <w:rsid w:val="00025A8C"/>
    <w:rsid w:val="00025E1E"/>
    <w:rsid w:val="00025E2C"/>
    <w:rsid w:val="00027635"/>
    <w:rsid w:val="00030771"/>
    <w:rsid w:val="000307F0"/>
    <w:rsid w:val="0003179D"/>
    <w:rsid w:val="000322B1"/>
    <w:rsid w:val="00032F79"/>
    <w:rsid w:val="000334A7"/>
    <w:rsid w:val="00033DA5"/>
    <w:rsid w:val="00033DB8"/>
    <w:rsid w:val="00034F0F"/>
    <w:rsid w:val="0003503F"/>
    <w:rsid w:val="00035216"/>
    <w:rsid w:val="000370F3"/>
    <w:rsid w:val="00037EE8"/>
    <w:rsid w:val="0004067B"/>
    <w:rsid w:val="000409C0"/>
    <w:rsid w:val="00040EAB"/>
    <w:rsid w:val="00041237"/>
    <w:rsid w:val="00041316"/>
    <w:rsid w:val="00041368"/>
    <w:rsid w:val="00041EB1"/>
    <w:rsid w:val="0004396D"/>
    <w:rsid w:val="00043E44"/>
    <w:rsid w:val="0004519C"/>
    <w:rsid w:val="000454B2"/>
    <w:rsid w:val="00045574"/>
    <w:rsid w:val="00045777"/>
    <w:rsid w:val="000457E5"/>
    <w:rsid w:val="00045840"/>
    <w:rsid w:val="00045B51"/>
    <w:rsid w:val="00045C8A"/>
    <w:rsid w:val="00046152"/>
    <w:rsid w:val="00047BFF"/>
    <w:rsid w:val="0005006B"/>
    <w:rsid w:val="0005294D"/>
    <w:rsid w:val="00052AEC"/>
    <w:rsid w:val="000532D3"/>
    <w:rsid w:val="00053C00"/>
    <w:rsid w:val="00054910"/>
    <w:rsid w:val="00054F4E"/>
    <w:rsid w:val="0005502D"/>
    <w:rsid w:val="00055B3B"/>
    <w:rsid w:val="00055DF9"/>
    <w:rsid w:val="00060FC3"/>
    <w:rsid w:val="00061355"/>
    <w:rsid w:val="00061967"/>
    <w:rsid w:val="00062361"/>
    <w:rsid w:val="00063300"/>
    <w:rsid w:val="00063353"/>
    <w:rsid w:val="00063AE7"/>
    <w:rsid w:val="00064B3C"/>
    <w:rsid w:val="00064C9D"/>
    <w:rsid w:val="0006524F"/>
    <w:rsid w:val="00065A60"/>
    <w:rsid w:val="00067A10"/>
    <w:rsid w:val="0007081D"/>
    <w:rsid w:val="00070F0C"/>
    <w:rsid w:val="000733F7"/>
    <w:rsid w:val="00073E17"/>
    <w:rsid w:val="000742B8"/>
    <w:rsid w:val="0007543C"/>
    <w:rsid w:val="0007588C"/>
    <w:rsid w:val="00080A8F"/>
    <w:rsid w:val="0008147D"/>
    <w:rsid w:val="00082060"/>
    <w:rsid w:val="000824FD"/>
    <w:rsid w:val="00082585"/>
    <w:rsid w:val="000831B6"/>
    <w:rsid w:val="00084B30"/>
    <w:rsid w:val="00086C02"/>
    <w:rsid w:val="00087DF8"/>
    <w:rsid w:val="00090C26"/>
    <w:rsid w:val="0009199C"/>
    <w:rsid w:val="00091DC4"/>
    <w:rsid w:val="00091EF6"/>
    <w:rsid w:val="000928DC"/>
    <w:rsid w:val="00093A04"/>
    <w:rsid w:val="00094DD3"/>
    <w:rsid w:val="000964F3"/>
    <w:rsid w:val="000A01C8"/>
    <w:rsid w:val="000A0FA1"/>
    <w:rsid w:val="000A15F8"/>
    <w:rsid w:val="000A180D"/>
    <w:rsid w:val="000A18A9"/>
    <w:rsid w:val="000A1E0D"/>
    <w:rsid w:val="000A21A2"/>
    <w:rsid w:val="000A4791"/>
    <w:rsid w:val="000A4AEB"/>
    <w:rsid w:val="000A5BD3"/>
    <w:rsid w:val="000A660C"/>
    <w:rsid w:val="000A684D"/>
    <w:rsid w:val="000A77C9"/>
    <w:rsid w:val="000A77D7"/>
    <w:rsid w:val="000A78E9"/>
    <w:rsid w:val="000B0C38"/>
    <w:rsid w:val="000B0E86"/>
    <w:rsid w:val="000B1106"/>
    <w:rsid w:val="000B189C"/>
    <w:rsid w:val="000B1CDC"/>
    <w:rsid w:val="000B1EAB"/>
    <w:rsid w:val="000B2AFC"/>
    <w:rsid w:val="000B38A6"/>
    <w:rsid w:val="000B4667"/>
    <w:rsid w:val="000B48D3"/>
    <w:rsid w:val="000B492F"/>
    <w:rsid w:val="000B7444"/>
    <w:rsid w:val="000B7BF0"/>
    <w:rsid w:val="000C1AE5"/>
    <w:rsid w:val="000C366C"/>
    <w:rsid w:val="000C3B79"/>
    <w:rsid w:val="000C3F14"/>
    <w:rsid w:val="000C43DF"/>
    <w:rsid w:val="000C5968"/>
    <w:rsid w:val="000C62AD"/>
    <w:rsid w:val="000C6FE2"/>
    <w:rsid w:val="000C74D5"/>
    <w:rsid w:val="000D0404"/>
    <w:rsid w:val="000D0AC9"/>
    <w:rsid w:val="000D53AD"/>
    <w:rsid w:val="000D5B7D"/>
    <w:rsid w:val="000D6517"/>
    <w:rsid w:val="000D657C"/>
    <w:rsid w:val="000D6C90"/>
    <w:rsid w:val="000D70F1"/>
    <w:rsid w:val="000D72C9"/>
    <w:rsid w:val="000E0B65"/>
    <w:rsid w:val="000E145B"/>
    <w:rsid w:val="000E1949"/>
    <w:rsid w:val="000E39E8"/>
    <w:rsid w:val="000E3CC1"/>
    <w:rsid w:val="000E51B0"/>
    <w:rsid w:val="000E5279"/>
    <w:rsid w:val="000E5782"/>
    <w:rsid w:val="000E61D4"/>
    <w:rsid w:val="000E6B6A"/>
    <w:rsid w:val="000E6D0C"/>
    <w:rsid w:val="000E7238"/>
    <w:rsid w:val="000E73FC"/>
    <w:rsid w:val="000E7819"/>
    <w:rsid w:val="000F10E5"/>
    <w:rsid w:val="000F1457"/>
    <w:rsid w:val="000F37F0"/>
    <w:rsid w:val="000F37FD"/>
    <w:rsid w:val="000F3CB9"/>
    <w:rsid w:val="000F42B3"/>
    <w:rsid w:val="000F4743"/>
    <w:rsid w:val="000F4E65"/>
    <w:rsid w:val="000F4E7D"/>
    <w:rsid w:val="000F5400"/>
    <w:rsid w:val="000F61FD"/>
    <w:rsid w:val="000F70CB"/>
    <w:rsid w:val="001018D1"/>
    <w:rsid w:val="00101F1A"/>
    <w:rsid w:val="001034EA"/>
    <w:rsid w:val="00104C6A"/>
    <w:rsid w:val="00104DA6"/>
    <w:rsid w:val="00104E80"/>
    <w:rsid w:val="00104F38"/>
    <w:rsid w:val="0010668A"/>
    <w:rsid w:val="001071EF"/>
    <w:rsid w:val="00111317"/>
    <w:rsid w:val="00111C4D"/>
    <w:rsid w:val="001127E4"/>
    <w:rsid w:val="00112A6E"/>
    <w:rsid w:val="00113067"/>
    <w:rsid w:val="00113463"/>
    <w:rsid w:val="0011377E"/>
    <w:rsid w:val="00113B59"/>
    <w:rsid w:val="00113E25"/>
    <w:rsid w:val="0011450D"/>
    <w:rsid w:val="001159C1"/>
    <w:rsid w:val="00120B33"/>
    <w:rsid w:val="00120F2F"/>
    <w:rsid w:val="0012113F"/>
    <w:rsid w:val="00121DBB"/>
    <w:rsid w:val="00122D1F"/>
    <w:rsid w:val="00122E72"/>
    <w:rsid w:val="00123C58"/>
    <w:rsid w:val="00125975"/>
    <w:rsid w:val="00125DDC"/>
    <w:rsid w:val="001261B6"/>
    <w:rsid w:val="001301F5"/>
    <w:rsid w:val="001307F3"/>
    <w:rsid w:val="001326CC"/>
    <w:rsid w:val="00132851"/>
    <w:rsid w:val="0013289B"/>
    <w:rsid w:val="001331DB"/>
    <w:rsid w:val="00133268"/>
    <w:rsid w:val="00133354"/>
    <w:rsid w:val="00134242"/>
    <w:rsid w:val="00134967"/>
    <w:rsid w:val="00134D42"/>
    <w:rsid w:val="001354FE"/>
    <w:rsid w:val="00135887"/>
    <w:rsid w:val="00135B56"/>
    <w:rsid w:val="00136757"/>
    <w:rsid w:val="00136CB3"/>
    <w:rsid w:val="00140E81"/>
    <w:rsid w:val="00141F9D"/>
    <w:rsid w:val="00142842"/>
    <w:rsid w:val="001439AE"/>
    <w:rsid w:val="00145E73"/>
    <w:rsid w:val="00145F3D"/>
    <w:rsid w:val="001463E9"/>
    <w:rsid w:val="00147261"/>
    <w:rsid w:val="0014731D"/>
    <w:rsid w:val="0015053F"/>
    <w:rsid w:val="00151F0A"/>
    <w:rsid w:val="00152156"/>
    <w:rsid w:val="0015269E"/>
    <w:rsid w:val="00152B53"/>
    <w:rsid w:val="001548D3"/>
    <w:rsid w:val="0015512F"/>
    <w:rsid w:val="0015551A"/>
    <w:rsid w:val="00155F84"/>
    <w:rsid w:val="00156286"/>
    <w:rsid w:val="00156D08"/>
    <w:rsid w:val="00157619"/>
    <w:rsid w:val="00157FFE"/>
    <w:rsid w:val="001606F0"/>
    <w:rsid w:val="00160804"/>
    <w:rsid w:val="00160B41"/>
    <w:rsid w:val="00161B33"/>
    <w:rsid w:val="00162544"/>
    <w:rsid w:val="00163314"/>
    <w:rsid w:val="001634D6"/>
    <w:rsid w:val="00163607"/>
    <w:rsid w:val="0016393C"/>
    <w:rsid w:val="00163C21"/>
    <w:rsid w:val="00163EBE"/>
    <w:rsid w:val="00165CEC"/>
    <w:rsid w:val="00165F5C"/>
    <w:rsid w:val="00166003"/>
    <w:rsid w:val="00166463"/>
    <w:rsid w:val="001669AA"/>
    <w:rsid w:val="001670B9"/>
    <w:rsid w:val="0016799F"/>
    <w:rsid w:val="00172278"/>
    <w:rsid w:val="001723F3"/>
    <w:rsid w:val="00173223"/>
    <w:rsid w:val="00174D8D"/>
    <w:rsid w:val="00174E00"/>
    <w:rsid w:val="001775FF"/>
    <w:rsid w:val="0018072B"/>
    <w:rsid w:val="00180D50"/>
    <w:rsid w:val="001830A7"/>
    <w:rsid w:val="00183A8A"/>
    <w:rsid w:val="0018617A"/>
    <w:rsid w:val="001904A2"/>
    <w:rsid w:val="0019062F"/>
    <w:rsid w:val="00191008"/>
    <w:rsid w:val="0019182E"/>
    <w:rsid w:val="001937BF"/>
    <w:rsid w:val="00194C76"/>
    <w:rsid w:val="00196A4B"/>
    <w:rsid w:val="00196B09"/>
    <w:rsid w:val="001A000A"/>
    <w:rsid w:val="001A0156"/>
    <w:rsid w:val="001A0624"/>
    <w:rsid w:val="001A0FF9"/>
    <w:rsid w:val="001A1CA2"/>
    <w:rsid w:val="001A3745"/>
    <w:rsid w:val="001A3D64"/>
    <w:rsid w:val="001A4AE8"/>
    <w:rsid w:val="001A5F15"/>
    <w:rsid w:val="001A5F70"/>
    <w:rsid w:val="001A6ACD"/>
    <w:rsid w:val="001A7282"/>
    <w:rsid w:val="001A7924"/>
    <w:rsid w:val="001A7DE2"/>
    <w:rsid w:val="001B2404"/>
    <w:rsid w:val="001B284F"/>
    <w:rsid w:val="001B2E4F"/>
    <w:rsid w:val="001B3318"/>
    <w:rsid w:val="001B3756"/>
    <w:rsid w:val="001B384D"/>
    <w:rsid w:val="001B3BB8"/>
    <w:rsid w:val="001B45A6"/>
    <w:rsid w:val="001B4795"/>
    <w:rsid w:val="001B5687"/>
    <w:rsid w:val="001B6271"/>
    <w:rsid w:val="001B64EE"/>
    <w:rsid w:val="001B76D8"/>
    <w:rsid w:val="001C0951"/>
    <w:rsid w:val="001C0B1A"/>
    <w:rsid w:val="001C0ED6"/>
    <w:rsid w:val="001C0ED8"/>
    <w:rsid w:val="001C0F77"/>
    <w:rsid w:val="001C13A9"/>
    <w:rsid w:val="001C19B1"/>
    <w:rsid w:val="001C1FCD"/>
    <w:rsid w:val="001C22A4"/>
    <w:rsid w:val="001C25D9"/>
    <w:rsid w:val="001C347E"/>
    <w:rsid w:val="001C3CF6"/>
    <w:rsid w:val="001C3F1D"/>
    <w:rsid w:val="001C44A4"/>
    <w:rsid w:val="001C5078"/>
    <w:rsid w:val="001C5595"/>
    <w:rsid w:val="001C5C16"/>
    <w:rsid w:val="001C6F28"/>
    <w:rsid w:val="001C780D"/>
    <w:rsid w:val="001C7C46"/>
    <w:rsid w:val="001C7C95"/>
    <w:rsid w:val="001C7F9D"/>
    <w:rsid w:val="001D0022"/>
    <w:rsid w:val="001D0A6C"/>
    <w:rsid w:val="001D0CA5"/>
    <w:rsid w:val="001D18CD"/>
    <w:rsid w:val="001D1F15"/>
    <w:rsid w:val="001D33DC"/>
    <w:rsid w:val="001D3975"/>
    <w:rsid w:val="001D3F75"/>
    <w:rsid w:val="001D50EF"/>
    <w:rsid w:val="001D522E"/>
    <w:rsid w:val="001D5682"/>
    <w:rsid w:val="001D58AA"/>
    <w:rsid w:val="001D650D"/>
    <w:rsid w:val="001D669B"/>
    <w:rsid w:val="001E0B54"/>
    <w:rsid w:val="001E1666"/>
    <w:rsid w:val="001E1933"/>
    <w:rsid w:val="001E1A26"/>
    <w:rsid w:val="001E20C4"/>
    <w:rsid w:val="001E2C68"/>
    <w:rsid w:val="001E334E"/>
    <w:rsid w:val="001E39B2"/>
    <w:rsid w:val="001E3F2B"/>
    <w:rsid w:val="001E503A"/>
    <w:rsid w:val="001E567B"/>
    <w:rsid w:val="001E5779"/>
    <w:rsid w:val="001F179F"/>
    <w:rsid w:val="001F1BE0"/>
    <w:rsid w:val="001F2BC0"/>
    <w:rsid w:val="001F2C5B"/>
    <w:rsid w:val="001F4D0E"/>
    <w:rsid w:val="001F5AC2"/>
    <w:rsid w:val="001F61D4"/>
    <w:rsid w:val="001F6606"/>
    <w:rsid w:val="001F677C"/>
    <w:rsid w:val="001F68FD"/>
    <w:rsid w:val="001F6F77"/>
    <w:rsid w:val="002004AC"/>
    <w:rsid w:val="00200549"/>
    <w:rsid w:val="00200F04"/>
    <w:rsid w:val="00201283"/>
    <w:rsid w:val="002016CE"/>
    <w:rsid w:val="002046B8"/>
    <w:rsid w:val="002058E7"/>
    <w:rsid w:val="00206895"/>
    <w:rsid w:val="00206F7C"/>
    <w:rsid w:val="00206FCB"/>
    <w:rsid w:val="002104D7"/>
    <w:rsid w:val="00210604"/>
    <w:rsid w:val="00210EA7"/>
    <w:rsid w:val="00210F0E"/>
    <w:rsid w:val="00212264"/>
    <w:rsid w:val="002123D9"/>
    <w:rsid w:val="00212772"/>
    <w:rsid w:val="00214781"/>
    <w:rsid w:val="00214E04"/>
    <w:rsid w:val="0021540A"/>
    <w:rsid w:val="00216960"/>
    <w:rsid w:val="00216ACB"/>
    <w:rsid w:val="00217901"/>
    <w:rsid w:val="002179E9"/>
    <w:rsid w:val="00217A3E"/>
    <w:rsid w:val="00221251"/>
    <w:rsid w:val="0022247D"/>
    <w:rsid w:val="002229EA"/>
    <w:rsid w:val="00222ACC"/>
    <w:rsid w:val="002250F9"/>
    <w:rsid w:val="0022515A"/>
    <w:rsid w:val="00225860"/>
    <w:rsid w:val="0022616F"/>
    <w:rsid w:val="002263C3"/>
    <w:rsid w:val="00226508"/>
    <w:rsid w:val="002269D3"/>
    <w:rsid w:val="00230265"/>
    <w:rsid w:val="00230CF7"/>
    <w:rsid w:val="00231298"/>
    <w:rsid w:val="00231F03"/>
    <w:rsid w:val="0023207F"/>
    <w:rsid w:val="002322EB"/>
    <w:rsid w:val="002329FE"/>
    <w:rsid w:val="002332EF"/>
    <w:rsid w:val="002344EB"/>
    <w:rsid w:val="00235DD5"/>
    <w:rsid w:val="002372A7"/>
    <w:rsid w:val="0024075A"/>
    <w:rsid w:val="00241AC4"/>
    <w:rsid w:val="00241F16"/>
    <w:rsid w:val="00242476"/>
    <w:rsid w:val="0024277C"/>
    <w:rsid w:val="0024378C"/>
    <w:rsid w:val="002440D6"/>
    <w:rsid w:val="00244DEE"/>
    <w:rsid w:val="00244E24"/>
    <w:rsid w:val="00247351"/>
    <w:rsid w:val="002476FC"/>
    <w:rsid w:val="00247D63"/>
    <w:rsid w:val="00250488"/>
    <w:rsid w:val="0025128C"/>
    <w:rsid w:val="00252B41"/>
    <w:rsid w:val="002532F8"/>
    <w:rsid w:val="002546E7"/>
    <w:rsid w:val="00254C35"/>
    <w:rsid w:val="002550A6"/>
    <w:rsid w:val="00255BD7"/>
    <w:rsid w:val="00255CD0"/>
    <w:rsid w:val="00255E62"/>
    <w:rsid w:val="00255E9D"/>
    <w:rsid w:val="00257EDA"/>
    <w:rsid w:val="002609EE"/>
    <w:rsid w:val="00261D68"/>
    <w:rsid w:val="00261F4E"/>
    <w:rsid w:val="00261F54"/>
    <w:rsid w:val="00262E11"/>
    <w:rsid w:val="002632BB"/>
    <w:rsid w:val="00263CD8"/>
    <w:rsid w:val="002644A7"/>
    <w:rsid w:val="00265057"/>
    <w:rsid w:val="00265A5F"/>
    <w:rsid w:val="00267813"/>
    <w:rsid w:val="002704CF"/>
    <w:rsid w:val="00270AF9"/>
    <w:rsid w:val="002711DD"/>
    <w:rsid w:val="00271821"/>
    <w:rsid w:val="00271F8B"/>
    <w:rsid w:val="00273717"/>
    <w:rsid w:val="002746FE"/>
    <w:rsid w:val="00275200"/>
    <w:rsid w:val="0027524C"/>
    <w:rsid w:val="002766E6"/>
    <w:rsid w:val="00276BE6"/>
    <w:rsid w:val="00277204"/>
    <w:rsid w:val="00281DD6"/>
    <w:rsid w:val="00282292"/>
    <w:rsid w:val="002825C1"/>
    <w:rsid w:val="00283D7E"/>
    <w:rsid w:val="002845D7"/>
    <w:rsid w:val="00284D1B"/>
    <w:rsid w:val="00286232"/>
    <w:rsid w:val="002868CD"/>
    <w:rsid w:val="00286D27"/>
    <w:rsid w:val="00287338"/>
    <w:rsid w:val="00290178"/>
    <w:rsid w:val="00290698"/>
    <w:rsid w:val="00291432"/>
    <w:rsid w:val="00292027"/>
    <w:rsid w:val="00292280"/>
    <w:rsid w:val="0029362A"/>
    <w:rsid w:val="002937EE"/>
    <w:rsid w:val="00293C3D"/>
    <w:rsid w:val="00295F4E"/>
    <w:rsid w:val="002967CF"/>
    <w:rsid w:val="00296A38"/>
    <w:rsid w:val="00297F83"/>
    <w:rsid w:val="002A20E0"/>
    <w:rsid w:val="002A25A0"/>
    <w:rsid w:val="002A3A88"/>
    <w:rsid w:val="002A3B8C"/>
    <w:rsid w:val="002A45F8"/>
    <w:rsid w:val="002A5F0C"/>
    <w:rsid w:val="002A5F23"/>
    <w:rsid w:val="002A7288"/>
    <w:rsid w:val="002A7A4B"/>
    <w:rsid w:val="002B14DF"/>
    <w:rsid w:val="002B1685"/>
    <w:rsid w:val="002B1DE3"/>
    <w:rsid w:val="002B23FC"/>
    <w:rsid w:val="002B30B7"/>
    <w:rsid w:val="002B3A64"/>
    <w:rsid w:val="002B40B9"/>
    <w:rsid w:val="002B496D"/>
    <w:rsid w:val="002B5FFA"/>
    <w:rsid w:val="002B6039"/>
    <w:rsid w:val="002B70F8"/>
    <w:rsid w:val="002B74E4"/>
    <w:rsid w:val="002B77FC"/>
    <w:rsid w:val="002B7B96"/>
    <w:rsid w:val="002C13E4"/>
    <w:rsid w:val="002C165A"/>
    <w:rsid w:val="002C16DB"/>
    <w:rsid w:val="002C1BA4"/>
    <w:rsid w:val="002C1C7F"/>
    <w:rsid w:val="002C1F08"/>
    <w:rsid w:val="002C2AD3"/>
    <w:rsid w:val="002C2AF7"/>
    <w:rsid w:val="002C30C7"/>
    <w:rsid w:val="002C3B04"/>
    <w:rsid w:val="002C3D4C"/>
    <w:rsid w:val="002C496A"/>
    <w:rsid w:val="002C6532"/>
    <w:rsid w:val="002C7134"/>
    <w:rsid w:val="002C798B"/>
    <w:rsid w:val="002C7C6F"/>
    <w:rsid w:val="002C7DE7"/>
    <w:rsid w:val="002D06B7"/>
    <w:rsid w:val="002D06C0"/>
    <w:rsid w:val="002D087F"/>
    <w:rsid w:val="002D0B20"/>
    <w:rsid w:val="002D0B88"/>
    <w:rsid w:val="002D138B"/>
    <w:rsid w:val="002D1EE4"/>
    <w:rsid w:val="002D234D"/>
    <w:rsid w:val="002D253D"/>
    <w:rsid w:val="002D292D"/>
    <w:rsid w:val="002D33C5"/>
    <w:rsid w:val="002D3640"/>
    <w:rsid w:val="002D4B63"/>
    <w:rsid w:val="002D5051"/>
    <w:rsid w:val="002D69A2"/>
    <w:rsid w:val="002D7125"/>
    <w:rsid w:val="002E334F"/>
    <w:rsid w:val="002E36FF"/>
    <w:rsid w:val="002E3F4B"/>
    <w:rsid w:val="002E492C"/>
    <w:rsid w:val="002E6637"/>
    <w:rsid w:val="002F03B4"/>
    <w:rsid w:val="002F0CE0"/>
    <w:rsid w:val="002F1AA9"/>
    <w:rsid w:val="002F1AC3"/>
    <w:rsid w:val="002F2AE6"/>
    <w:rsid w:val="002F6860"/>
    <w:rsid w:val="002F727E"/>
    <w:rsid w:val="002F7D31"/>
    <w:rsid w:val="00300523"/>
    <w:rsid w:val="003008ED"/>
    <w:rsid w:val="00302209"/>
    <w:rsid w:val="00303141"/>
    <w:rsid w:val="003051A6"/>
    <w:rsid w:val="0030535E"/>
    <w:rsid w:val="003059B1"/>
    <w:rsid w:val="00305D91"/>
    <w:rsid w:val="00305E58"/>
    <w:rsid w:val="00305E72"/>
    <w:rsid w:val="003063DA"/>
    <w:rsid w:val="003075EA"/>
    <w:rsid w:val="00310FDC"/>
    <w:rsid w:val="0031135B"/>
    <w:rsid w:val="00311381"/>
    <w:rsid w:val="00311D5C"/>
    <w:rsid w:val="00311FB7"/>
    <w:rsid w:val="00311FD5"/>
    <w:rsid w:val="003130A4"/>
    <w:rsid w:val="0031393E"/>
    <w:rsid w:val="00314DD4"/>
    <w:rsid w:val="00315556"/>
    <w:rsid w:val="00315D8E"/>
    <w:rsid w:val="0031632B"/>
    <w:rsid w:val="00316432"/>
    <w:rsid w:val="003172EB"/>
    <w:rsid w:val="00317843"/>
    <w:rsid w:val="003226A7"/>
    <w:rsid w:val="00323B43"/>
    <w:rsid w:val="00323C6F"/>
    <w:rsid w:val="00323E1F"/>
    <w:rsid w:val="0032454D"/>
    <w:rsid w:val="00325A5F"/>
    <w:rsid w:val="00325BFE"/>
    <w:rsid w:val="00326062"/>
    <w:rsid w:val="00326670"/>
    <w:rsid w:val="0032740E"/>
    <w:rsid w:val="00327BA8"/>
    <w:rsid w:val="0033039C"/>
    <w:rsid w:val="00330E55"/>
    <w:rsid w:val="003324D7"/>
    <w:rsid w:val="003325B6"/>
    <w:rsid w:val="00332E91"/>
    <w:rsid w:val="0033321D"/>
    <w:rsid w:val="003342F8"/>
    <w:rsid w:val="003374F2"/>
    <w:rsid w:val="00337F24"/>
    <w:rsid w:val="003401BC"/>
    <w:rsid w:val="00340D2F"/>
    <w:rsid w:val="0034240D"/>
    <w:rsid w:val="00342808"/>
    <w:rsid w:val="00343206"/>
    <w:rsid w:val="00344302"/>
    <w:rsid w:val="0034566A"/>
    <w:rsid w:val="00346579"/>
    <w:rsid w:val="00346D53"/>
    <w:rsid w:val="003508A2"/>
    <w:rsid w:val="00352991"/>
    <w:rsid w:val="00353388"/>
    <w:rsid w:val="00353A0C"/>
    <w:rsid w:val="00354433"/>
    <w:rsid w:val="00354C97"/>
    <w:rsid w:val="00356111"/>
    <w:rsid w:val="00356567"/>
    <w:rsid w:val="0035676B"/>
    <w:rsid w:val="0036109A"/>
    <w:rsid w:val="003624A3"/>
    <w:rsid w:val="00362865"/>
    <w:rsid w:val="00363994"/>
    <w:rsid w:val="003644B5"/>
    <w:rsid w:val="00364703"/>
    <w:rsid w:val="003648E9"/>
    <w:rsid w:val="00365543"/>
    <w:rsid w:val="00366805"/>
    <w:rsid w:val="003674C9"/>
    <w:rsid w:val="0036777C"/>
    <w:rsid w:val="00367D56"/>
    <w:rsid w:val="00370A4F"/>
    <w:rsid w:val="00370D78"/>
    <w:rsid w:val="003712F9"/>
    <w:rsid w:val="00371CF4"/>
    <w:rsid w:val="00373D87"/>
    <w:rsid w:val="003745C1"/>
    <w:rsid w:val="00374E63"/>
    <w:rsid w:val="00375C51"/>
    <w:rsid w:val="00375C6E"/>
    <w:rsid w:val="00382806"/>
    <w:rsid w:val="00382F11"/>
    <w:rsid w:val="003845A4"/>
    <w:rsid w:val="00387211"/>
    <w:rsid w:val="00387393"/>
    <w:rsid w:val="00387483"/>
    <w:rsid w:val="00390952"/>
    <w:rsid w:val="003922F1"/>
    <w:rsid w:val="00392D61"/>
    <w:rsid w:val="00393060"/>
    <w:rsid w:val="00393EA0"/>
    <w:rsid w:val="003951C8"/>
    <w:rsid w:val="00395EEF"/>
    <w:rsid w:val="00396A68"/>
    <w:rsid w:val="00396D2C"/>
    <w:rsid w:val="00396FA3"/>
    <w:rsid w:val="00397136"/>
    <w:rsid w:val="00397C40"/>
    <w:rsid w:val="003A1489"/>
    <w:rsid w:val="003A3466"/>
    <w:rsid w:val="003A3849"/>
    <w:rsid w:val="003A3DDC"/>
    <w:rsid w:val="003A4301"/>
    <w:rsid w:val="003A7EFB"/>
    <w:rsid w:val="003B16EF"/>
    <w:rsid w:val="003B2828"/>
    <w:rsid w:val="003B3ACB"/>
    <w:rsid w:val="003B4383"/>
    <w:rsid w:val="003B4754"/>
    <w:rsid w:val="003B4762"/>
    <w:rsid w:val="003B4BAB"/>
    <w:rsid w:val="003B527F"/>
    <w:rsid w:val="003B6366"/>
    <w:rsid w:val="003B6687"/>
    <w:rsid w:val="003B7A9B"/>
    <w:rsid w:val="003C1477"/>
    <w:rsid w:val="003C1924"/>
    <w:rsid w:val="003C19D9"/>
    <w:rsid w:val="003C21C5"/>
    <w:rsid w:val="003C3A7B"/>
    <w:rsid w:val="003C4FAC"/>
    <w:rsid w:val="003C5074"/>
    <w:rsid w:val="003C589D"/>
    <w:rsid w:val="003C5A27"/>
    <w:rsid w:val="003C5D62"/>
    <w:rsid w:val="003C6CAB"/>
    <w:rsid w:val="003C6DDB"/>
    <w:rsid w:val="003D02B0"/>
    <w:rsid w:val="003D0603"/>
    <w:rsid w:val="003D1BE7"/>
    <w:rsid w:val="003D27DD"/>
    <w:rsid w:val="003D34E5"/>
    <w:rsid w:val="003D37D8"/>
    <w:rsid w:val="003D3C6D"/>
    <w:rsid w:val="003D3CE3"/>
    <w:rsid w:val="003D3DEE"/>
    <w:rsid w:val="003D4031"/>
    <w:rsid w:val="003D5AE5"/>
    <w:rsid w:val="003D5D63"/>
    <w:rsid w:val="003D67F1"/>
    <w:rsid w:val="003D7D5D"/>
    <w:rsid w:val="003E14CA"/>
    <w:rsid w:val="003E2A6F"/>
    <w:rsid w:val="003E3F99"/>
    <w:rsid w:val="003E55D0"/>
    <w:rsid w:val="003E5FFF"/>
    <w:rsid w:val="003E6684"/>
    <w:rsid w:val="003E6F43"/>
    <w:rsid w:val="003E7B66"/>
    <w:rsid w:val="003F004F"/>
    <w:rsid w:val="003F07DC"/>
    <w:rsid w:val="003F0B7D"/>
    <w:rsid w:val="003F1B70"/>
    <w:rsid w:val="003F2279"/>
    <w:rsid w:val="003F45B7"/>
    <w:rsid w:val="003F5725"/>
    <w:rsid w:val="003F57E2"/>
    <w:rsid w:val="003F6534"/>
    <w:rsid w:val="003F7A1A"/>
    <w:rsid w:val="00400603"/>
    <w:rsid w:val="00401AAF"/>
    <w:rsid w:val="00402A53"/>
    <w:rsid w:val="00402E48"/>
    <w:rsid w:val="00403F36"/>
    <w:rsid w:val="00404589"/>
    <w:rsid w:val="00404B64"/>
    <w:rsid w:val="00406101"/>
    <w:rsid w:val="004061BE"/>
    <w:rsid w:val="0040740A"/>
    <w:rsid w:val="0041061D"/>
    <w:rsid w:val="004110A8"/>
    <w:rsid w:val="0041209E"/>
    <w:rsid w:val="00413557"/>
    <w:rsid w:val="00414646"/>
    <w:rsid w:val="00415927"/>
    <w:rsid w:val="00415D09"/>
    <w:rsid w:val="00416964"/>
    <w:rsid w:val="00416D29"/>
    <w:rsid w:val="00416E5A"/>
    <w:rsid w:val="0041793F"/>
    <w:rsid w:val="0041794A"/>
    <w:rsid w:val="00417F13"/>
    <w:rsid w:val="00417F95"/>
    <w:rsid w:val="004206F8"/>
    <w:rsid w:val="00420928"/>
    <w:rsid w:val="0042149E"/>
    <w:rsid w:val="004235A8"/>
    <w:rsid w:val="00423F11"/>
    <w:rsid w:val="004242BF"/>
    <w:rsid w:val="004248CE"/>
    <w:rsid w:val="00424C5C"/>
    <w:rsid w:val="00425A2C"/>
    <w:rsid w:val="004307D6"/>
    <w:rsid w:val="004309DC"/>
    <w:rsid w:val="004311D0"/>
    <w:rsid w:val="00431212"/>
    <w:rsid w:val="004314B8"/>
    <w:rsid w:val="00432E00"/>
    <w:rsid w:val="00433E65"/>
    <w:rsid w:val="004341B1"/>
    <w:rsid w:val="004343DC"/>
    <w:rsid w:val="00434941"/>
    <w:rsid w:val="004358AB"/>
    <w:rsid w:val="00435EAC"/>
    <w:rsid w:val="00436965"/>
    <w:rsid w:val="00437217"/>
    <w:rsid w:val="00437EB4"/>
    <w:rsid w:val="00441933"/>
    <w:rsid w:val="00442DAB"/>
    <w:rsid w:val="00444831"/>
    <w:rsid w:val="00444C88"/>
    <w:rsid w:val="004462B6"/>
    <w:rsid w:val="00446B5B"/>
    <w:rsid w:val="00447264"/>
    <w:rsid w:val="0044798F"/>
    <w:rsid w:val="0044799D"/>
    <w:rsid w:val="00450316"/>
    <w:rsid w:val="00450432"/>
    <w:rsid w:val="00450CAE"/>
    <w:rsid w:val="004512DD"/>
    <w:rsid w:val="00452864"/>
    <w:rsid w:val="0045302D"/>
    <w:rsid w:val="00454586"/>
    <w:rsid w:val="0045560D"/>
    <w:rsid w:val="004556A1"/>
    <w:rsid w:val="00455A8B"/>
    <w:rsid w:val="00456B1B"/>
    <w:rsid w:val="00456B29"/>
    <w:rsid w:val="00456B95"/>
    <w:rsid w:val="004572C9"/>
    <w:rsid w:val="004574AA"/>
    <w:rsid w:val="004616AA"/>
    <w:rsid w:val="0046193F"/>
    <w:rsid w:val="00462285"/>
    <w:rsid w:val="0046341C"/>
    <w:rsid w:val="004644E3"/>
    <w:rsid w:val="004657FF"/>
    <w:rsid w:val="0046672B"/>
    <w:rsid w:val="0047037A"/>
    <w:rsid w:val="00471003"/>
    <w:rsid w:val="00473A7E"/>
    <w:rsid w:val="00473EB2"/>
    <w:rsid w:val="00474A70"/>
    <w:rsid w:val="004754BF"/>
    <w:rsid w:val="00476139"/>
    <w:rsid w:val="0047616E"/>
    <w:rsid w:val="004812B9"/>
    <w:rsid w:val="00482D58"/>
    <w:rsid w:val="004843F4"/>
    <w:rsid w:val="004846FE"/>
    <w:rsid w:val="004858D9"/>
    <w:rsid w:val="004862C5"/>
    <w:rsid w:val="00487546"/>
    <w:rsid w:val="004875CD"/>
    <w:rsid w:val="00487CC0"/>
    <w:rsid w:val="00491D15"/>
    <w:rsid w:val="00492112"/>
    <w:rsid w:val="00492130"/>
    <w:rsid w:val="004930F5"/>
    <w:rsid w:val="00493C89"/>
    <w:rsid w:val="00493D3D"/>
    <w:rsid w:val="00493EF6"/>
    <w:rsid w:val="00495049"/>
    <w:rsid w:val="00495F47"/>
    <w:rsid w:val="00496966"/>
    <w:rsid w:val="00496E12"/>
    <w:rsid w:val="0049775E"/>
    <w:rsid w:val="004977A0"/>
    <w:rsid w:val="004978D8"/>
    <w:rsid w:val="004A00CA"/>
    <w:rsid w:val="004A15D6"/>
    <w:rsid w:val="004A286E"/>
    <w:rsid w:val="004A3C18"/>
    <w:rsid w:val="004A3EE2"/>
    <w:rsid w:val="004A4AC4"/>
    <w:rsid w:val="004A505D"/>
    <w:rsid w:val="004A5896"/>
    <w:rsid w:val="004A5902"/>
    <w:rsid w:val="004A6AAB"/>
    <w:rsid w:val="004A78D5"/>
    <w:rsid w:val="004A7C69"/>
    <w:rsid w:val="004A7FD4"/>
    <w:rsid w:val="004B0683"/>
    <w:rsid w:val="004B178F"/>
    <w:rsid w:val="004B2089"/>
    <w:rsid w:val="004B2C57"/>
    <w:rsid w:val="004B35DB"/>
    <w:rsid w:val="004B47FA"/>
    <w:rsid w:val="004B50A0"/>
    <w:rsid w:val="004C2B6D"/>
    <w:rsid w:val="004C5492"/>
    <w:rsid w:val="004C5505"/>
    <w:rsid w:val="004C674D"/>
    <w:rsid w:val="004C69FA"/>
    <w:rsid w:val="004D1CC2"/>
    <w:rsid w:val="004D265C"/>
    <w:rsid w:val="004D2AE4"/>
    <w:rsid w:val="004D3B1C"/>
    <w:rsid w:val="004D3CEB"/>
    <w:rsid w:val="004D4058"/>
    <w:rsid w:val="004D43BB"/>
    <w:rsid w:val="004D44DD"/>
    <w:rsid w:val="004D45C5"/>
    <w:rsid w:val="004D6161"/>
    <w:rsid w:val="004D7857"/>
    <w:rsid w:val="004E1A46"/>
    <w:rsid w:val="004E1AEE"/>
    <w:rsid w:val="004E211B"/>
    <w:rsid w:val="004E249C"/>
    <w:rsid w:val="004E2528"/>
    <w:rsid w:val="004E35DD"/>
    <w:rsid w:val="004E3626"/>
    <w:rsid w:val="004E3EB8"/>
    <w:rsid w:val="004E6023"/>
    <w:rsid w:val="004E6FEE"/>
    <w:rsid w:val="004E71D9"/>
    <w:rsid w:val="004E7DDE"/>
    <w:rsid w:val="004F0651"/>
    <w:rsid w:val="004F0E1F"/>
    <w:rsid w:val="004F17BA"/>
    <w:rsid w:val="004F17F1"/>
    <w:rsid w:val="004F1EF1"/>
    <w:rsid w:val="004F2735"/>
    <w:rsid w:val="004F4A81"/>
    <w:rsid w:val="004F4C55"/>
    <w:rsid w:val="004F5DAD"/>
    <w:rsid w:val="004F689B"/>
    <w:rsid w:val="004F76CF"/>
    <w:rsid w:val="00500DE7"/>
    <w:rsid w:val="00501464"/>
    <w:rsid w:val="00501808"/>
    <w:rsid w:val="00501AFA"/>
    <w:rsid w:val="00502935"/>
    <w:rsid w:val="00502FAF"/>
    <w:rsid w:val="005047F8"/>
    <w:rsid w:val="00505210"/>
    <w:rsid w:val="00505E8A"/>
    <w:rsid w:val="0050675A"/>
    <w:rsid w:val="00506C06"/>
    <w:rsid w:val="0051072F"/>
    <w:rsid w:val="0051128A"/>
    <w:rsid w:val="00512335"/>
    <w:rsid w:val="00512D8D"/>
    <w:rsid w:val="005133E1"/>
    <w:rsid w:val="005152E3"/>
    <w:rsid w:val="00516CB2"/>
    <w:rsid w:val="005204F5"/>
    <w:rsid w:val="00520AAA"/>
    <w:rsid w:val="00520E95"/>
    <w:rsid w:val="00523061"/>
    <w:rsid w:val="0052314F"/>
    <w:rsid w:val="0052355E"/>
    <w:rsid w:val="00524344"/>
    <w:rsid w:val="005245F7"/>
    <w:rsid w:val="005248E0"/>
    <w:rsid w:val="00524C75"/>
    <w:rsid w:val="005252B9"/>
    <w:rsid w:val="0052669D"/>
    <w:rsid w:val="00527B49"/>
    <w:rsid w:val="00530F9B"/>
    <w:rsid w:val="00531AC5"/>
    <w:rsid w:val="0053221C"/>
    <w:rsid w:val="00536327"/>
    <w:rsid w:val="005363D8"/>
    <w:rsid w:val="00536500"/>
    <w:rsid w:val="00536B27"/>
    <w:rsid w:val="00536CAD"/>
    <w:rsid w:val="00537260"/>
    <w:rsid w:val="005403ED"/>
    <w:rsid w:val="00540E30"/>
    <w:rsid w:val="00540FD3"/>
    <w:rsid w:val="00542748"/>
    <w:rsid w:val="005429E0"/>
    <w:rsid w:val="00542AB5"/>
    <w:rsid w:val="00543B93"/>
    <w:rsid w:val="00546648"/>
    <w:rsid w:val="005468B6"/>
    <w:rsid w:val="00547294"/>
    <w:rsid w:val="005474DE"/>
    <w:rsid w:val="00550C51"/>
    <w:rsid w:val="00551AA7"/>
    <w:rsid w:val="00551B34"/>
    <w:rsid w:val="00551EC4"/>
    <w:rsid w:val="005532B8"/>
    <w:rsid w:val="00553CD7"/>
    <w:rsid w:val="00553EBC"/>
    <w:rsid w:val="00555440"/>
    <w:rsid w:val="0055695F"/>
    <w:rsid w:val="00557133"/>
    <w:rsid w:val="00557436"/>
    <w:rsid w:val="00557F4A"/>
    <w:rsid w:val="005607D7"/>
    <w:rsid w:val="00561637"/>
    <w:rsid w:val="005617AD"/>
    <w:rsid w:val="00561E35"/>
    <w:rsid w:val="00562DFF"/>
    <w:rsid w:val="00562F0C"/>
    <w:rsid w:val="00563ECE"/>
    <w:rsid w:val="005642C2"/>
    <w:rsid w:val="00564318"/>
    <w:rsid w:val="00564911"/>
    <w:rsid w:val="005656CB"/>
    <w:rsid w:val="00566AE1"/>
    <w:rsid w:val="00566EFE"/>
    <w:rsid w:val="0056710C"/>
    <w:rsid w:val="0056722C"/>
    <w:rsid w:val="0056740C"/>
    <w:rsid w:val="0056751F"/>
    <w:rsid w:val="005676B0"/>
    <w:rsid w:val="005677B7"/>
    <w:rsid w:val="00567A2B"/>
    <w:rsid w:val="00570F8D"/>
    <w:rsid w:val="00571D36"/>
    <w:rsid w:val="00572047"/>
    <w:rsid w:val="0057210C"/>
    <w:rsid w:val="00572118"/>
    <w:rsid w:val="005734F3"/>
    <w:rsid w:val="00574238"/>
    <w:rsid w:val="005774CD"/>
    <w:rsid w:val="005775B9"/>
    <w:rsid w:val="00581340"/>
    <w:rsid w:val="00581569"/>
    <w:rsid w:val="00583A04"/>
    <w:rsid w:val="00583FB0"/>
    <w:rsid w:val="00586A7C"/>
    <w:rsid w:val="005872CA"/>
    <w:rsid w:val="00587941"/>
    <w:rsid w:val="00591457"/>
    <w:rsid w:val="00592941"/>
    <w:rsid w:val="00592C10"/>
    <w:rsid w:val="00593AA0"/>
    <w:rsid w:val="00594C2A"/>
    <w:rsid w:val="0059633E"/>
    <w:rsid w:val="00597F20"/>
    <w:rsid w:val="005A0282"/>
    <w:rsid w:val="005A2DD0"/>
    <w:rsid w:val="005A4011"/>
    <w:rsid w:val="005A47A3"/>
    <w:rsid w:val="005A5487"/>
    <w:rsid w:val="005A6B31"/>
    <w:rsid w:val="005A7612"/>
    <w:rsid w:val="005A7756"/>
    <w:rsid w:val="005A7BA0"/>
    <w:rsid w:val="005B0391"/>
    <w:rsid w:val="005B077E"/>
    <w:rsid w:val="005B186F"/>
    <w:rsid w:val="005B1F13"/>
    <w:rsid w:val="005B29A1"/>
    <w:rsid w:val="005B2EF6"/>
    <w:rsid w:val="005B31A7"/>
    <w:rsid w:val="005B35D7"/>
    <w:rsid w:val="005B3EAC"/>
    <w:rsid w:val="005B4F4B"/>
    <w:rsid w:val="005B5744"/>
    <w:rsid w:val="005B67C3"/>
    <w:rsid w:val="005B68EC"/>
    <w:rsid w:val="005B7B4E"/>
    <w:rsid w:val="005B7C49"/>
    <w:rsid w:val="005C0269"/>
    <w:rsid w:val="005C11DC"/>
    <w:rsid w:val="005C1A2E"/>
    <w:rsid w:val="005C1D03"/>
    <w:rsid w:val="005C234D"/>
    <w:rsid w:val="005C266A"/>
    <w:rsid w:val="005C2BA6"/>
    <w:rsid w:val="005C31C5"/>
    <w:rsid w:val="005C393F"/>
    <w:rsid w:val="005C4BFD"/>
    <w:rsid w:val="005C4F16"/>
    <w:rsid w:val="005C5CFF"/>
    <w:rsid w:val="005C5F3B"/>
    <w:rsid w:val="005C5F47"/>
    <w:rsid w:val="005C6393"/>
    <w:rsid w:val="005C6C17"/>
    <w:rsid w:val="005C6D3C"/>
    <w:rsid w:val="005D02D1"/>
    <w:rsid w:val="005D03B8"/>
    <w:rsid w:val="005D0965"/>
    <w:rsid w:val="005D0F79"/>
    <w:rsid w:val="005D16F6"/>
    <w:rsid w:val="005D17CA"/>
    <w:rsid w:val="005D1E7E"/>
    <w:rsid w:val="005D2D39"/>
    <w:rsid w:val="005D3669"/>
    <w:rsid w:val="005D3686"/>
    <w:rsid w:val="005D3A43"/>
    <w:rsid w:val="005D480D"/>
    <w:rsid w:val="005D55E5"/>
    <w:rsid w:val="005D574B"/>
    <w:rsid w:val="005D601D"/>
    <w:rsid w:val="005D6512"/>
    <w:rsid w:val="005D7836"/>
    <w:rsid w:val="005D7863"/>
    <w:rsid w:val="005E0822"/>
    <w:rsid w:val="005E20C2"/>
    <w:rsid w:val="005E2A29"/>
    <w:rsid w:val="005E435E"/>
    <w:rsid w:val="005F060B"/>
    <w:rsid w:val="005F2A14"/>
    <w:rsid w:val="005F2D93"/>
    <w:rsid w:val="005F33C0"/>
    <w:rsid w:val="005F4425"/>
    <w:rsid w:val="005F454F"/>
    <w:rsid w:val="005F58C1"/>
    <w:rsid w:val="005F6E46"/>
    <w:rsid w:val="005F7CAC"/>
    <w:rsid w:val="00600B87"/>
    <w:rsid w:val="006012AF"/>
    <w:rsid w:val="00602105"/>
    <w:rsid w:val="00603A2A"/>
    <w:rsid w:val="006051EA"/>
    <w:rsid w:val="00606644"/>
    <w:rsid w:val="00607F36"/>
    <w:rsid w:val="00610F92"/>
    <w:rsid w:val="00611973"/>
    <w:rsid w:val="00611ACB"/>
    <w:rsid w:val="00611B5C"/>
    <w:rsid w:val="00612F68"/>
    <w:rsid w:val="006137F1"/>
    <w:rsid w:val="00614052"/>
    <w:rsid w:val="00615FF4"/>
    <w:rsid w:val="00616D97"/>
    <w:rsid w:val="00617002"/>
    <w:rsid w:val="006174E5"/>
    <w:rsid w:val="00620546"/>
    <w:rsid w:val="0062069B"/>
    <w:rsid w:val="00622E00"/>
    <w:rsid w:val="006236CC"/>
    <w:rsid w:val="00623AAE"/>
    <w:rsid w:val="006247E6"/>
    <w:rsid w:val="00625AD2"/>
    <w:rsid w:val="006261CB"/>
    <w:rsid w:val="0062677F"/>
    <w:rsid w:val="006273FC"/>
    <w:rsid w:val="00627C4F"/>
    <w:rsid w:val="00631581"/>
    <w:rsid w:val="00631C26"/>
    <w:rsid w:val="0063206E"/>
    <w:rsid w:val="00632B8A"/>
    <w:rsid w:val="006335E3"/>
    <w:rsid w:val="00635239"/>
    <w:rsid w:val="00636283"/>
    <w:rsid w:val="00636DD6"/>
    <w:rsid w:val="00637F99"/>
    <w:rsid w:val="006423A7"/>
    <w:rsid w:val="00642C59"/>
    <w:rsid w:val="006430B0"/>
    <w:rsid w:val="00646441"/>
    <w:rsid w:val="00647EE5"/>
    <w:rsid w:val="0065059B"/>
    <w:rsid w:val="00650B59"/>
    <w:rsid w:val="00651309"/>
    <w:rsid w:val="006518D5"/>
    <w:rsid w:val="00651AD5"/>
    <w:rsid w:val="006521A2"/>
    <w:rsid w:val="006547DA"/>
    <w:rsid w:val="00656011"/>
    <w:rsid w:val="006612C1"/>
    <w:rsid w:val="00663866"/>
    <w:rsid w:val="006648C5"/>
    <w:rsid w:val="006648ED"/>
    <w:rsid w:val="00664943"/>
    <w:rsid w:val="00665116"/>
    <w:rsid w:val="00665D9B"/>
    <w:rsid w:val="006665F7"/>
    <w:rsid w:val="00666FA3"/>
    <w:rsid w:val="006673F6"/>
    <w:rsid w:val="00667993"/>
    <w:rsid w:val="00670470"/>
    <w:rsid w:val="00670AA7"/>
    <w:rsid w:val="00670EA5"/>
    <w:rsid w:val="006714AC"/>
    <w:rsid w:val="00673516"/>
    <w:rsid w:val="00673FDD"/>
    <w:rsid w:val="0067601A"/>
    <w:rsid w:val="00677972"/>
    <w:rsid w:val="0068152F"/>
    <w:rsid w:val="00682302"/>
    <w:rsid w:val="0068266B"/>
    <w:rsid w:val="00683356"/>
    <w:rsid w:val="00683A4C"/>
    <w:rsid w:val="00684443"/>
    <w:rsid w:val="006849F6"/>
    <w:rsid w:val="00685B81"/>
    <w:rsid w:val="0068614C"/>
    <w:rsid w:val="00686488"/>
    <w:rsid w:val="006866CC"/>
    <w:rsid w:val="00686E71"/>
    <w:rsid w:val="00687687"/>
    <w:rsid w:val="0069050B"/>
    <w:rsid w:val="00691E19"/>
    <w:rsid w:val="00693280"/>
    <w:rsid w:val="00693596"/>
    <w:rsid w:val="0069463E"/>
    <w:rsid w:val="00694A74"/>
    <w:rsid w:val="0069700D"/>
    <w:rsid w:val="00697BB0"/>
    <w:rsid w:val="006A0121"/>
    <w:rsid w:val="006A0F41"/>
    <w:rsid w:val="006A2D3A"/>
    <w:rsid w:val="006A2E7A"/>
    <w:rsid w:val="006A3D6C"/>
    <w:rsid w:val="006A4563"/>
    <w:rsid w:val="006A5D92"/>
    <w:rsid w:val="006B0F01"/>
    <w:rsid w:val="006B1D7E"/>
    <w:rsid w:val="006B1DA4"/>
    <w:rsid w:val="006B337D"/>
    <w:rsid w:val="006B3447"/>
    <w:rsid w:val="006B4467"/>
    <w:rsid w:val="006B50E2"/>
    <w:rsid w:val="006B5507"/>
    <w:rsid w:val="006B5A52"/>
    <w:rsid w:val="006B62B8"/>
    <w:rsid w:val="006B7046"/>
    <w:rsid w:val="006C0B18"/>
    <w:rsid w:val="006C0F4C"/>
    <w:rsid w:val="006C497D"/>
    <w:rsid w:val="006C49E6"/>
    <w:rsid w:val="006C4D40"/>
    <w:rsid w:val="006C5BE1"/>
    <w:rsid w:val="006C5F04"/>
    <w:rsid w:val="006C6148"/>
    <w:rsid w:val="006C70BD"/>
    <w:rsid w:val="006D00B4"/>
    <w:rsid w:val="006D2C96"/>
    <w:rsid w:val="006D3CF3"/>
    <w:rsid w:val="006D59D5"/>
    <w:rsid w:val="006D5AF8"/>
    <w:rsid w:val="006E08AC"/>
    <w:rsid w:val="006E2771"/>
    <w:rsid w:val="006E2D07"/>
    <w:rsid w:val="006E32AF"/>
    <w:rsid w:val="006E40E6"/>
    <w:rsid w:val="006E48EE"/>
    <w:rsid w:val="006E4D3E"/>
    <w:rsid w:val="006E54EF"/>
    <w:rsid w:val="006E5AE1"/>
    <w:rsid w:val="006E5B9B"/>
    <w:rsid w:val="006E5BC6"/>
    <w:rsid w:val="006E6F47"/>
    <w:rsid w:val="006E7036"/>
    <w:rsid w:val="006F0024"/>
    <w:rsid w:val="006F0BA8"/>
    <w:rsid w:val="006F16A0"/>
    <w:rsid w:val="006F1C8C"/>
    <w:rsid w:val="006F27F0"/>
    <w:rsid w:val="006F38BE"/>
    <w:rsid w:val="006F3D66"/>
    <w:rsid w:val="006F42D9"/>
    <w:rsid w:val="006F4CED"/>
    <w:rsid w:val="006F5C55"/>
    <w:rsid w:val="006F6BDB"/>
    <w:rsid w:val="00700153"/>
    <w:rsid w:val="00700B73"/>
    <w:rsid w:val="0070130F"/>
    <w:rsid w:val="00703D87"/>
    <w:rsid w:val="00703F6A"/>
    <w:rsid w:val="00704645"/>
    <w:rsid w:val="007046B6"/>
    <w:rsid w:val="0070596B"/>
    <w:rsid w:val="00706C63"/>
    <w:rsid w:val="00706D36"/>
    <w:rsid w:val="00707B5F"/>
    <w:rsid w:val="00710DEA"/>
    <w:rsid w:val="007116EF"/>
    <w:rsid w:val="00712A42"/>
    <w:rsid w:val="00712F8B"/>
    <w:rsid w:val="00713B9B"/>
    <w:rsid w:val="007147D3"/>
    <w:rsid w:val="00716003"/>
    <w:rsid w:val="00716699"/>
    <w:rsid w:val="0071707A"/>
    <w:rsid w:val="0071724C"/>
    <w:rsid w:val="007178B3"/>
    <w:rsid w:val="00717F4D"/>
    <w:rsid w:val="007219BA"/>
    <w:rsid w:val="0072255A"/>
    <w:rsid w:val="00722AF9"/>
    <w:rsid w:val="00724305"/>
    <w:rsid w:val="007249F3"/>
    <w:rsid w:val="00725CBA"/>
    <w:rsid w:val="0072740A"/>
    <w:rsid w:val="00727AC9"/>
    <w:rsid w:val="00732359"/>
    <w:rsid w:val="00732757"/>
    <w:rsid w:val="0073278B"/>
    <w:rsid w:val="00732B3F"/>
    <w:rsid w:val="007337A4"/>
    <w:rsid w:val="00734F17"/>
    <w:rsid w:val="00735C5B"/>
    <w:rsid w:val="007376A3"/>
    <w:rsid w:val="00737D25"/>
    <w:rsid w:val="00737E9A"/>
    <w:rsid w:val="00740713"/>
    <w:rsid w:val="00741B84"/>
    <w:rsid w:val="007437A2"/>
    <w:rsid w:val="00744D89"/>
    <w:rsid w:val="007469EA"/>
    <w:rsid w:val="00746D10"/>
    <w:rsid w:val="00746DE0"/>
    <w:rsid w:val="007478AB"/>
    <w:rsid w:val="00750134"/>
    <w:rsid w:val="00750277"/>
    <w:rsid w:val="00750383"/>
    <w:rsid w:val="007504F6"/>
    <w:rsid w:val="00750AEF"/>
    <w:rsid w:val="0075191F"/>
    <w:rsid w:val="00751DCD"/>
    <w:rsid w:val="00752768"/>
    <w:rsid w:val="007539E3"/>
    <w:rsid w:val="00754C50"/>
    <w:rsid w:val="00755CBE"/>
    <w:rsid w:val="0075765B"/>
    <w:rsid w:val="00760C11"/>
    <w:rsid w:val="00760DF3"/>
    <w:rsid w:val="00761367"/>
    <w:rsid w:val="0076136A"/>
    <w:rsid w:val="00761F3E"/>
    <w:rsid w:val="00762946"/>
    <w:rsid w:val="0076302C"/>
    <w:rsid w:val="0076335C"/>
    <w:rsid w:val="00763C47"/>
    <w:rsid w:val="00764590"/>
    <w:rsid w:val="00764997"/>
    <w:rsid w:val="00766319"/>
    <w:rsid w:val="007664A2"/>
    <w:rsid w:val="00770AF0"/>
    <w:rsid w:val="00770FE6"/>
    <w:rsid w:val="00773478"/>
    <w:rsid w:val="00773BA1"/>
    <w:rsid w:val="007756F3"/>
    <w:rsid w:val="00775D56"/>
    <w:rsid w:val="00776043"/>
    <w:rsid w:val="00776405"/>
    <w:rsid w:val="007768C3"/>
    <w:rsid w:val="00777690"/>
    <w:rsid w:val="00777B85"/>
    <w:rsid w:val="00777FEE"/>
    <w:rsid w:val="00780EC6"/>
    <w:rsid w:val="00781008"/>
    <w:rsid w:val="00781EF8"/>
    <w:rsid w:val="0078207C"/>
    <w:rsid w:val="00782662"/>
    <w:rsid w:val="00782979"/>
    <w:rsid w:val="0078303F"/>
    <w:rsid w:val="0078363D"/>
    <w:rsid w:val="00783C71"/>
    <w:rsid w:val="00783E51"/>
    <w:rsid w:val="00785F87"/>
    <w:rsid w:val="00787193"/>
    <w:rsid w:val="007873A5"/>
    <w:rsid w:val="0079059C"/>
    <w:rsid w:val="00790A0B"/>
    <w:rsid w:val="00790BCB"/>
    <w:rsid w:val="00791B51"/>
    <w:rsid w:val="007926C9"/>
    <w:rsid w:val="00793965"/>
    <w:rsid w:val="00794F1E"/>
    <w:rsid w:val="00795051"/>
    <w:rsid w:val="007954CF"/>
    <w:rsid w:val="00795697"/>
    <w:rsid w:val="00795723"/>
    <w:rsid w:val="0079629F"/>
    <w:rsid w:val="00796908"/>
    <w:rsid w:val="007979E0"/>
    <w:rsid w:val="007A00FF"/>
    <w:rsid w:val="007A023D"/>
    <w:rsid w:val="007A12F6"/>
    <w:rsid w:val="007A22D7"/>
    <w:rsid w:val="007A26B8"/>
    <w:rsid w:val="007A2A80"/>
    <w:rsid w:val="007A3CD8"/>
    <w:rsid w:val="007A4A72"/>
    <w:rsid w:val="007A5E01"/>
    <w:rsid w:val="007A632A"/>
    <w:rsid w:val="007A67A8"/>
    <w:rsid w:val="007B02A8"/>
    <w:rsid w:val="007B0B3C"/>
    <w:rsid w:val="007B0F5C"/>
    <w:rsid w:val="007B1ACD"/>
    <w:rsid w:val="007B2002"/>
    <w:rsid w:val="007B2695"/>
    <w:rsid w:val="007B2A4B"/>
    <w:rsid w:val="007B3071"/>
    <w:rsid w:val="007B4A6E"/>
    <w:rsid w:val="007B6FA8"/>
    <w:rsid w:val="007B70AE"/>
    <w:rsid w:val="007B71F2"/>
    <w:rsid w:val="007B730E"/>
    <w:rsid w:val="007B791B"/>
    <w:rsid w:val="007B7FB2"/>
    <w:rsid w:val="007B7FD5"/>
    <w:rsid w:val="007C01B4"/>
    <w:rsid w:val="007C0F2A"/>
    <w:rsid w:val="007C292F"/>
    <w:rsid w:val="007C2A02"/>
    <w:rsid w:val="007C2CFF"/>
    <w:rsid w:val="007C4778"/>
    <w:rsid w:val="007C68AF"/>
    <w:rsid w:val="007C6FEC"/>
    <w:rsid w:val="007D01A4"/>
    <w:rsid w:val="007D1049"/>
    <w:rsid w:val="007D24AF"/>
    <w:rsid w:val="007D3D33"/>
    <w:rsid w:val="007D43FC"/>
    <w:rsid w:val="007D4A2D"/>
    <w:rsid w:val="007D4EC5"/>
    <w:rsid w:val="007D579F"/>
    <w:rsid w:val="007D7BD7"/>
    <w:rsid w:val="007D7ECB"/>
    <w:rsid w:val="007D7F27"/>
    <w:rsid w:val="007E0BB5"/>
    <w:rsid w:val="007E273A"/>
    <w:rsid w:val="007E308F"/>
    <w:rsid w:val="007E38C7"/>
    <w:rsid w:val="007E4352"/>
    <w:rsid w:val="007E4CEA"/>
    <w:rsid w:val="007E500F"/>
    <w:rsid w:val="007E6776"/>
    <w:rsid w:val="007E6BFA"/>
    <w:rsid w:val="007E7A0A"/>
    <w:rsid w:val="007E7B3B"/>
    <w:rsid w:val="007F26F9"/>
    <w:rsid w:val="007F2987"/>
    <w:rsid w:val="007F4C60"/>
    <w:rsid w:val="007F5ECA"/>
    <w:rsid w:val="007F5F90"/>
    <w:rsid w:val="007F77D8"/>
    <w:rsid w:val="0080001C"/>
    <w:rsid w:val="00800A54"/>
    <w:rsid w:val="00800DDA"/>
    <w:rsid w:val="008010A9"/>
    <w:rsid w:val="00803F70"/>
    <w:rsid w:val="00804028"/>
    <w:rsid w:val="00804275"/>
    <w:rsid w:val="00804654"/>
    <w:rsid w:val="00805C51"/>
    <w:rsid w:val="00806D5A"/>
    <w:rsid w:val="00810230"/>
    <w:rsid w:val="00810329"/>
    <w:rsid w:val="00810451"/>
    <w:rsid w:val="008106EC"/>
    <w:rsid w:val="0081187D"/>
    <w:rsid w:val="008118F0"/>
    <w:rsid w:val="00811BF8"/>
    <w:rsid w:val="008124AD"/>
    <w:rsid w:val="00812917"/>
    <w:rsid w:val="00812D14"/>
    <w:rsid w:val="00813461"/>
    <w:rsid w:val="00820B0A"/>
    <w:rsid w:val="00821A66"/>
    <w:rsid w:val="00824E14"/>
    <w:rsid w:val="00826744"/>
    <w:rsid w:val="008306FE"/>
    <w:rsid w:val="00830F54"/>
    <w:rsid w:val="008313A1"/>
    <w:rsid w:val="00831C67"/>
    <w:rsid w:val="00833C3C"/>
    <w:rsid w:val="00833D97"/>
    <w:rsid w:val="008348DC"/>
    <w:rsid w:val="00834922"/>
    <w:rsid w:val="008403F2"/>
    <w:rsid w:val="00841F13"/>
    <w:rsid w:val="00842022"/>
    <w:rsid w:val="00842E7E"/>
    <w:rsid w:val="00843A9B"/>
    <w:rsid w:val="00843D49"/>
    <w:rsid w:val="008450A6"/>
    <w:rsid w:val="0084531A"/>
    <w:rsid w:val="00845578"/>
    <w:rsid w:val="00845CF1"/>
    <w:rsid w:val="00847070"/>
    <w:rsid w:val="0084732B"/>
    <w:rsid w:val="0085267D"/>
    <w:rsid w:val="00853AEF"/>
    <w:rsid w:val="008555F7"/>
    <w:rsid w:val="0085690F"/>
    <w:rsid w:val="008607A3"/>
    <w:rsid w:val="00860DA7"/>
    <w:rsid w:val="00861CCC"/>
    <w:rsid w:val="00863A8B"/>
    <w:rsid w:val="00864904"/>
    <w:rsid w:val="00865AF8"/>
    <w:rsid w:val="00865E65"/>
    <w:rsid w:val="00870847"/>
    <w:rsid w:val="00871FEB"/>
    <w:rsid w:val="0087201B"/>
    <w:rsid w:val="008727F0"/>
    <w:rsid w:val="008737AD"/>
    <w:rsid w:val="00873E39"/>
    <w:rsid w:val="00873E85"/>
    <w:rsid w:val="00875D03"/>
    <w:rsid w:val="00876113"/>
    <w:rsid w:val="00876C57"/>
    <w:rsid w:val="00881B64"/>
    <w:rsid w:val="008821D4"/>
    <w:rsid w:val="0088246D"/>
    <w:rsid w:val="00882FBF"/>
    <w:rsid w:val="00885CC2"/>
    <w:rsid w:val="00885F64"/>
    <w:rsid w:val="008862A3"/>
    <w:rsid w:val="00886D07"/>
    <w:rsid w:val="008900A0"/>
    <w:rsid w:val="008906E2"/>
    <w:rsid w:val="00890A65"/>
    <w:rsid w:val="00890B92"/>
    <w:rsid w:val="008917DF"/>
    <w:rsid w:val="008920EA"/>
    <w:rsid w:val="008940BF"/>
    <w:rsid w:val="008953C6"/>
    <w:rsid w:val="00896A36"/>
    <w:rsid w:val="00896C4B"/>
    <w:rsid w:val="0089769C"/>
    <w:rsid w:val="008977CE"/>
    <w:rsid w:val="008A0471"/>
    <w:rsid w:val="008A13CC"/>
    <w:rsid w:val="008A26B8"/>
    <w:rsid w:val="008A2C04"/>
    <w:rsid w:val="008A38D9"/>
    <w:rsid w:val="008A574F"/>
    <w:rsid w:val="008A7950"/>
    <w:rsid w:val="008A7A13"/>
    <w:rsid w:val="008B07BF"/>
    <w:rsid w:val="008B0B33"/>
    <w:rsid w:val="008B3664"/>
    <w:rsid w:val="008B47EA"/>
    <w:rsid w:val="008B4D18"/>
    <w:rsid w:val="008B60E2"/>
    <w:rsid w:val="008B62F8"/>
    <w:rsid w:val="008B70DF"/>
    <w:rsid w:val="008B7726"/>
    <w:rsid w:val="008C0147"/>
    <w:rsid w:val="008C07A2"/>
    <w:rsid w:val="008C0891"/>
    <w:rsid w:val="008C08D5"/>
    <w:rsid w:val="008C15ED"/>
    <w:rsid w:val="008C221B"/>
    <w:rsid w:val="008C4B4B"/>
    <w:rsid w:val="008C6236"/>
    <w:rsid w:val="008C79A4"/>
    <w:rsid w:val="008D10CF"/>
    <w:rsid w:val="008D13EF"/>
    <w:rsid w:val="008D2C0F"/>
    <w:rsid w:val="008D36B8"/>
    <w:rsid w:val="008D498F"/>
    <w:rsid w:val="008D4A0D"/>
    <w:rsid w:val="008D541E"/>
    <w:rsid w:val="008D5E8E"/>
    <w:rsid w:val="008D5F67"/>
    <w:rsid w:val="008D6AC8"/>
    <w:rsid w:val="008E0CE3"/>
    <w:rsid w:val="008E28F8"/>
    <w:rsid w:val="008E2F2D"/>
    <w:rsid w:val="008E468C"/>
    <w:rsid w:val="008E490C"/>
    <w:rsid w:val="008E57E1"/>
    <w:rsid w:val="008E6307"/>
    <w:rsid w:val="008E6D5A"/>
    <w:rsid w:val="008E7377"/>
    <w:rsid w:val="008F0120"/>
    <w:rsid w:val="008F0AFA"/>
    <w:rsid w:val="008F27DB"/>
    <w:rsid w:val="008F2B3E"/>
    <w:rsid w:val="008F2E8A"/>
    <w:rsid w:val="008F32B4"/>
    <w:rsid w:val="008F411B"/>
    <w:rsid w:val="008F438B"/>
    <w:rsid w:val="008F4FF2"/>
    <w:rsid w:val="008F5937"/>
    <w:rsid w:val="008F6015"/>
    <w:rsid w:val="008F62FD"/>
    <w:rsid w:val="009019B5"/>
    <w:rsid w:val="00902503"/>
    <w:rsid w:val="00902A08"/>
    <w:rsid w:val="00903709"/>
    <w:rsid w:val="00903B15"/>
    <w:rsid w:val="009046E4"/>
    <w:rsid w:val="0090530C"/>
    <w:rsid w:val="009060F3"/>
    <w:rsid w:val="00906C64"/>
    <w:rsid w:val="009117B0"/>
    <w:rsid w:val="00912893"/>
    <w:rsid w:val="00912EC5"/>
    <w:rsid w:val="00915169"/>
    <w:rsid w:val="00916847"/>
    <w:rsid w:val="009217D3"/>
    <w:rsid w:val="00921819"/>
    <w:rsid w:val="00921C13"/>
    <w:rsid w:val="00922587"/>
    <w:rsid w:val="0092260B"/>
    <w:rsid w:val="00924018"/>
    <w:rsid w:val="00925445"/>
    <w:rsid w:val="0092649E"/>
    <w:rsid w:val="00927F00"/>
    <w:rsid w:val="009302FB"/>
    <w:rsid w:val="0093187A"/>
    <w:rsid w:val="00931EBA"/>
    <w:rsid w:val="00931FC4"/>
    <w:rsid w:val="00932325"/>
    <w:rsid w:val="0093351F"/>
    <w:rsid w:val="009361FF"/>
    <w:rsid w:val="00937759"/>
    <w:rsid w:val="00940828"/>
    <w:rsid w:val="00940B3F"/>
    <w:rsid w:val="00940D0A"/>
    <w:rsid w:val="00941F04"/>
    <w:rsid w:val="00946927"/>
    <w:rsid w:val="00947855"/>
    <w:rsid w:val="00947ECF"/>
    <w:rsid w:val="0095080F"/>
    <w:rsid w:val="009514AD"/>
    <w:rsid w:val="0095212F"/>
    <w:rsid w:val="00952690"/>
    <w:rsid w:val="00960B14"/>
    <w:rsid w:val="009619FE"/>
    <w:rsid w:val="0096385D"/>
    <w:rsid w:val="009639F7"/>
    <w:rsid w:val="00963AC3"/>
    <w:rsid w:val="00964465"/>
    <w:rsid w:val="0096499B"/>
    <w:rsid w:val="0096584A"/>
    <w:rsid w:val="00965BD9"/>
    <w:rsid w:val="00965F2A"/>
    <w:rsid w:val="00966016"/>
    <w:rsid w:val="009665C0"/>
    <w:rsid w:val="00970F7B"/>
    <w:rsid w:val="009710CC"/>
    <w:rsid w:val="009713A5"/>
    <w:rsid w:val="009714A4"/>
    <w:rsid w:val="00973B7B"/>
    <w:rsid w:val="00973C7D"/>
    <w:rsid w:val="00974404"/>
    <w:rsid w:val="00974CC2"/>
    <w:rsid w:val="00975E0C"/>
    <w:rsid w:val="009770AC"/>
    <w:rsid w:val="00982601"/>
    <w:rsid w:val="0098364D"/>
    <w:rsid w:val="009839C2"/>
    <w:rsid w:val="00983B18"/>
    <w:rsid w:val="00984021"/>
    <w:rsid w:val="00984589"/>
    <w:rsid w:val="00984979"/>
    <w:rsid w:val="00984ECD"/>
    <w:rsid w:val="009859F2"/>
    <w:rsid w:val="00986782"/>
    <w:rsid w:val="00986A25"/>
    <w:rsid w:val="00987B6F"/>
    <w:rsid w:val="00987DE4"/>
    <w:rsid w:val="00987EC6"/>
    <w:rsid w:val="0099226F"/>
    <w:rsid w:val="00992638"/>
    <w:rsid w:val="009927FE"/>
    <w:rsid w:val="00992DA1"/>
    <w:rsid w:val="00993118"/>
    <w:rsid w:val="00993B8A"/>
    <w:rsid w:val="009945D3"/>
    <w:rsid w:val="00994F8E"/>
    <w:rsid w:val="009959E6"/>
    <w:rsid w:val="009A0047"/>
    <w:rsid w:val="009A2377"/>
    <w:rsid w:val="009A3120"/>
    <w:rsid w:val="009A353E"/>
    <w:rsid w:val="009A3A76"/>
    <w:rsid w:val="009A4611"/>
    <w:rsid w:val="009A562D"/>
    <w:rsid w:val="009A6136"/>
    <w:rsid w:val="009A7A8E"/>
    <w:rsid w:val="009B00C0"/>
    <w:rsid w:val="009B0FD8"/>
    <w:rsid w:val="009B17C6"/>
    <w:rsid w:val="009B1BDF"/>
    <w:rsid w:val="009B2CF8"/>
    <w:rsid w:val="009B36F8"/>
    <w:rsid w:val="009B3BEF"/>
    <w:rsid w:val="009B43EB"/>
    <w:rsid w:val="009B7AD5"/>
    <w:rsid w:val="009B7B26"/>
    <w:rsid w:val="009B7CC6"/>
    <w:rsid w:val="009C03E7"/>
    <w:rsid w:val="009C0D28"/>
    <w:rsid w:val="009C1E31"/>
    <w:rsid w:val="009C2034"/>
    <w:rsid w:val="009C3E5F"/>
    <w:rsid w:val="009C47D8"/>
    <w:rsid w:val="009C4C44"/>
    <w:rsid w:val="009C526A"/>
    <w:rsid w:val="009C5A3B"/>
    <w:rsid w:val="009C601A"/>
    <w:rsid w:val="009C607D"/>
    <w:rsid w:val="009C76A2"/>
    <w:rsid w:val="009C76B4"/>
    <w:rsid w:val="009C774D"/>
    <w:rsid w:val="009D019A"/>
    <w:rsid w:val="009D0C5D"/>
    <w:rsid w:val="009D16BC"/>
    <w:rsid w:val="009D1EFE"/>
    <w:rsid w:val="009D20E5"/>
    <w:rsid w:val="009D2328"/>
    <w:rsid w:val="009D2A0F"/>
    <w:rsid w:val="009D318C"/>
    <w:rsid w:val="009D41C5"/>
    <w:rsid w:val="009D5A05"/>
    <w:rsid w:val="009D6AA6"/>
    <w:rsid w:val="009D6DF6"/>
    <w:rsid w:val="009D7705"/>
    <w:rsid w:val="009E0FDF"/>
    <w:rsid w:val="009E1563"/>
    <w:rsid w:val="009E17CA"/>
    <w:rsid w:val="009E1896"/>
    <w:rsid w:val="009E1A04"/>
    <w:rsid w:val="009E22CF"/>
    <w:rsid w:val="009E265D"/>
    <w:rsid w:val="009E28BD"/>
    <w:rsid w:val="009E2C56"/>
    <w:rsid w:val="009E4C4F"/>
    <w:rsid w:val="009E519C"/>
    <w:rsid w:val="009E5391"/>
    <w:rsid w:val="009E582C"/>
    <w:rsid w:val="009E648D"/>
    <w:rsid w:val="009E6AF6"/>
    <w:rsid w:val="009E6B4C"/>
    <w:rsid w:val="009E6CB8"/>
    <w:rsid w:val="009E7C98"/>
    <w:rsid w:val="009F07C9"/>
    <w:rsid w:val="009F0928"/>
    <w:rsid w:val="009F12A5"/>
    <w:rsid w:val="009F21A2"/>
    <w:rsid w:val="009F2817"/>
    <w:rsid w:val="009F40DD"/>
    <w:rsid w:val="009F426F"/>
    <w:rsid w:val="009F5AB6"/>
    <w:rsid w:val="009F5F8D"/>
    <w:rsid w:val="009F6FB9"/>
    <w:rsid w:val="00A00F89"/>
    <w:rsid w:val="00A011F3"/>
    <w:rsid w:val="00A012EA"/>
    <w:rsid w:val="00A016A9"/>
    <w:rsid w:val="00A01908"/>
    <w:rsid w:val="00A01D49"/>
    <w:rsid w:val="00A02844"/>
    <w:rsid w:val="00A02945"/>
    <w:rsid w:val="00A03444"/>
    <w:rsid w:val="00A046F3"/>
    <w:rsid w:val="00A05AB2"/>
    <w:rsid w:val="00A06AC2"/>
    <w:rsid w:val="00A076A2"/>
    <w:rsid w:val="00A07939"/>
    <w:rsid w:val="00A07C0C"/>
    <w:rsid w:val="00A121BF"/>
    <w:rsid w:val="00A12665"/>
    <w:rsid w:val="00A14498"/>
    <w:rsid w:val="00A14BC0"/>
    <w:rsid w:val="00A157AD"/>
    <w:rsid w:val="00A15D85"/>
    <w:rsid w:val="00A16349"/>
    <w:rsid w:val="00A21ADA"/>
    <w:rsid w:val="00A222B4"/>
    <w:rsid w:val="00A22D76"/>
    <w:rsid w:val="00A23327"/>
    <w:rsid w:val="00A23556"/>
    <w:rsid w:val="00A23E2F"/>
    <w:rsid w:val="00A24784"/>
    <w:rsid w:val="00A247F4"/>
    <w:rsid w:val="00A251C8"/>
    <w:rsid w:val="00A26DD7"/>
    <w:rsid w:val="00A27243"/>
    <w:rsid w:val="00A2790C"/>
    <w:rsid w:val="00A27A3E"/>
    <w:rsid w:val="00A27CCA"/>
    <w:rsid w:val="00A27F51"/>
    <w:rsid w:val="00A3004E"/>
    <w:rsid w:val="00A30A11"/>
    <w:rsid w:val="00A31718"/>
    <w:rsid w:val="00A32010"/>
    <w:rsid w:val="00A3253D"/>
    <w:rsid w:val="00A32661"/>
    <w:rsid w:val="00A326BA"/>
    <w:rsid w:val="00A33336"/>
    <w:rsid w:val="00A34079"/>
    <w:rsid w:val="00A343B7"/>
    <w:rsid w:val="00A350A9"/>
    <w:rsid w:val="00A35B2F"/>
    <w:rsid w:val="00A3717E"/>
    <w:rsid w:val="00A37AE7"/>
    <w:rsid w:val="00A37AFA"/>
    <w:rsid w:val="00A37D2D"/>
    <w:rsid w:val="00A37DD5"/>
    <w:rsid w:val="00A41813"/>
    <w:rsid w:val="00A4196E"/>
    <w:rsid w:val="00A420CD"/>
    <w:rsid w:val="00A4276C"/>
    <w:rsid w:val="00A434FD"/>
    <w:rsid w:val="00A44A21"/>
    <w:rsid w:val="00A45654"/>
    <w:rsid w:val="00A463F5"/>
    <w:rsid w:val="00A4704A"/>
    <w:rsid w:val="00A477E2"/>
    <w:rsid w:val="00A47F3C"/>
    <w:rsid w:val="00A50AA7"/>
    <w:rsid w:val="00A51205"/>
    <w:rsid w:val="00A5365D"/>
    <w:rsid w:val="00A53FC6"/>
    <w:rsid w:val="00A54197"/>
    <w:rsid w:val="00A5456B"/>
    <w:rsid w:val="00A55167"/>
    <w:rsid w:val="00A5691C"/>
    <w:rsid w:val="00A56D0C"/>
    <w:rsid w:val="00A56D3D"/>
    <w:rsid w:val="00A57192"/>
    <w:rsid w:val="00A577DD"/>
    <w:rsid w:val="00A57AB9"/>
    <w:rsid w:val="00A57E89"/>
    <w:rsid w:val="00A608D9"/>
    <w:rsid w:val="00A60D00"/>
    <w:rsid w:val="00A63D88"/>
    <w:rsid w:val="00A64124"/>
    <w:rsid w:val="00A64E45"/>
    <w:rsid w:val="00A66487"/>
    <w:rsid w:val="00A6673B"/>
    <w:rsid w:val="00A70D64"/>
    <w:rsid w:val="00A71F7A"/>
    <w:rsid w:val="00A726A0"/>
    <w:rsid w:val="00A72A4B"/>
    <w:rsid w:val="00A72D2D"/>
    <w:rsid w:val="00A72D75"/>
    <w:rsid w:val="00A73B2C"/>
    <w:rsid w:val="00A73E1A"/>
    <w:rsid w:val="00A750C0"/>
    <w:rsid w:val="00A758D3"/>
    <w:rsid w:val="00A75E08"/>
    <w:rsid w:val="00A811E1"/>
    <w:rsid w:val="00A82B46"/>
    <w:rsid w:val="00A83B52"/>
    <w:rsid w:val="00A8443E"/>
    <w:rsid w:val="00A8489D"/>
    <w:rsid w:val="00A84CCC"/>
    <w:rsid w:val="00A84FD0"/>
    <w:rsid w:val="00A86A8B"/>
    <w:rsid w:val="00A87DCF"/>
    <w:rsid w:val="00A905F7"/>
    <w:rsid w:val="00A917D7"/>
    <w:rsid w:val="00A92C37"/>
    <w:rsid w:val="00A934A2"/>
    <w:rsid w:val="00A93A05"/>
    <w:rsid w:val="00A941EB"/>
    <w:rsid w:val="00A94AA8"/>
    <w:rsid w:val="00A952A3"/>
    <w:rsid w:val="00A97402"/>
    <w:rsid w:val="00AA0219"/>
    <w:rsid w:val="00AA05CC"/>
    <w:rsid w:val="00AA06E0"/>
    <w:rsid w:val="00AA1D1E"/>
    <w:rsid w:val="00AA1E5A"/>
    <w:rsid w:val="00AA1E9C"/>
    <w:rsid w:val="00AA2B0D"/>
    <w:rsid w:val="00AA32D7"/>
    <w:rsid w:val="00AA3D32"/>
    <w:rsid w:val="00AA3D94"/>
    <w:rsid w:val="00AA3F36"/>
    <w:rsid w:val="00AA471D"/>
    <w:rsid w:val="00AA6588"/>
    <w:rsid w:val="00AA67AD"/>
    <w:rsid w:val="00AA69E5"/>
    <w:rsid w:val="00AA6BC8"/>
    <w:rsid w:val="00AA7DCC"/>
    <w:rsid w:val="00AB1D99"/>
    <w:rsid w:val="00AB2042"/>
    <w:rsid w:val="00AB3961"/>
    <w:rsid w:val="00AB44C9"/>
    <w:rsid w:val="00AB4C29"/>
    <w:rsid w:val="00AB4E76"/>
    <w:rsid w:val="00AB5D5B"/>
    <w:rsid w:val="00AB6985"/>
    <w:rsid w:val="00AC033C"/>
    <w:rsid w:val="00AC415A"/>
    <w:rsid w:val="00AC4D9E"/>
    <w:rsid w:val="00AC5B3F"/>
    <w:rsid w:val="00AC5CE2"/>
    <w:rsid w:val="00AC5F29"/>
    <w:rsid w:val="00AC60E3"/>
    <w:rsid w:val="00AC64A1"/>
    <w:rsid w:val="00AC7C4F"/>
    <w:rsid w:val="00AD0815"/>
    <w:rsid w:val="00AD09AA"/>
    <w:rsid w:val="00AD1166"/>
    <w:rsid w:val="00AD1E2B"/>
    <w:rsid w:val="00AD2258"/>
    <w:rsid w:val="00AD34A9"/>
    <w:rsid w:val="00AD35E6"/>
    <w:rsid w:val="00AD3B36"/>
    <w:rsid w:val="00AD54AB"/>
    <w:rsid w:val="00AD54DA"/>
    <w:rsid w:val="00AD65AB"/>
    <w:rsid w:val="00AD6809"/>
    <w:rsid w:val="00AD6ADE"/>
    <w:rsid w:val="00AD779B"/>
    <w:rsid w:val="00AE062D"/>
    <w:rsid w:val="00AE0BA6"/>
    <w:rsid w:val="00AE1322"/>
    <w:rsid w:val="00AE2885"/>
    <w:rsid w:val="00AE2BB2"/>
    <w:rsid w:val="00AE2FE9"/>
    <w:rsid w:val="00AE31ED"/>
    <w:rsid w:val="00AE3740"/>
    <w:rsid w:val="00AE4882"/>
    <w:rsid w:val="00AE4D60"/>
    <w:rsid w:val="00AE52DB"/>
    <w:rsid w:val="00AE65EA"/>
    <w:rsid w:val="00AF01ED"/>
    <w:rsid w:val="00AF3EE5"/>
    <w:rsid w:val="00AF408C"/>
    <w:rsid w:val="00AF4BF6"/>
    <w:rsid w:val="00AF5213"/>
    <w:rsid w:val="00AF52CA"/>
    <w:rsid w:val="00AF59FB"/>
    <w:rsid w:val="00AF6191"/>
    <w:rsid w:val="00AF6FD7"/>
    <w:rsid w:val="00B01104"/>
    <w:rsid w:val="00B031A0"/>
    <w:rsid w:val="00B04007"/>
    <w:rsid w:val="00B049BD"/>
    <w:rsid w:val="00B063BE"/>
    <w:rsid w:val="00B072F1"/>
    <w:rsid w:val="00B10179"/>
    <w:rsid w:val="00B12223"/>
    <w:rsid w:val="00B12C21"/>
    <w:rsid w:val="00B13426"/>
    <w:rsid w:val="00B146D0"/>
    <w:rsid w:val="00B173AB"/>
    <w:rsid w:val="00B206FE"/>
    <w:rsid w:val="00B2074B"/>
    <w:rsid w:val="00B22015"/>
    <w:rsid w:val="00B22746"/>
    <w:rsid w:val="00B22D08"/>
    <w:rsid w:val="00B23046"/>
    <w:rsid w:val="00B23230"/>
    <w:rsid w:val="00B23A20"/>
    <w:rsid w:val="00B2554C"/>
    <w:rsid w:val="00B256D3"/>
    <w:rsid w:val="00B258EA"/>
    <w:rsid w:val="00B25915"/>
    <w:rsid w:val="00B25E28"/>
    <w:rsid w:val="00B26B3C"/>
    <w:rsid w:val="00B27ADF"/>
    <w:rsid w:val="00B30747"/>
    <w:rsid w:val="00B315DF"/>
    <w:rsid w:val="00B332EA"/>
    <w:rsid w:val="00B33878"/>
    <w:rsid w:val="00B338ED"/>
    <w:rsid w:val="00B33E3C"/>
    <w:rsid w:val="00B3463B"/>
    <w:rsid w:val="00B3481F"/>
    <w:rsid w:val="00B34E49"/>
    <w:rsid w:val="00B352B2"/>
    <w:rsid w:val="00B355A6"/>
    <w:rsid w:val="00B35744"/>
    <w:rsid w:val="00B35AA8"/>
    <w:rsid w:val="00B35D50"/>
    <w:rsid w:val="00B37038"/>
    <w:rsid w:val="00B37843"/>
    <w:rsid w:val="00B40F4F"/>
    <w:rsid w:val="00B41888"/>
    <w:rsid w:val="00B41BD1"/>
    <w:rsid w:val="00B41CFB"/>
    <w:rsid w:val="00B4291F"/>
    <w:rsid w:val="00B42A40"/>
    <w:rsid w:val="00B447C5"/>
    <w:rsid w:val="00B449DA"/>
    <w:rsid w:val="00B44CAE"/>
    <w:rsid w:val="00B460D8"/>
    <w:rsid w:val="00B463D0"/>
    <w:rsid w:val="00B468F7"/>
    <w:rsid w:val="00B46B6A"/>
    <w:rsid w:val="00B470D7"/>
    <w:rsid w:val="00B47D50"/>
    <w:rsid w:val="00B47E23"/>
    <w:rsid w:val="00B50292"/>
    <w:rsid w:val="00B5136C"/>
    <w:rsid w:val="00B5179B"/>
    <w:rsid w:val="00B51D62"/>
    <w:rsid w:val="00B5219A"/>
    <w:rsid w:val="00B53025"/>
    <w:rsid w:val="00B53C8D"/>
    <w:rsid w:val="00B53E07"/>
    <w:rsid w:val="00B56601"/>
    <w:rsid w:val="00B60323"/>
    <w:rsid w:val="00B604BD"/>
    <w:rsid w:val="00B60D40"/>
    <w:rsid w:val="00B614BB"/>
    <w:rsid w:val="00B62198"/>
    <w:rsid w:val="00B63B20"/>
    <w:rsid w:val="00B64A2C"/>
    <w:rsid w:val="00B64AAA"/>
    <w:rsid w:val="00B651E8"/>
    <w:rsid w:val="00B65B9D"/>
    <w:rsid w:val="00B662D5"/>
    <w:rsid w:val="00B667CB"/>
    <w:rsid w:val="00B7205D"/>
    <w:rsid w:val="00B7320F"/>
    <w:rsid w:val="00B745D3"/>
    <w:rsid w:val="00B74B04"/>
    <w:rsid w:val="00B7613E"/>
    <w:rsid w:val="00B77800"/>
    <w:rsid w:val="00B77B15"/>
    <w:rsid w:val="00B77C1A"/>
    <w:rsid w:val="00B80F06"/>
    <w:rsid w:val="00B82A44"/>
    <w:rsid w:val="00B83663"/>
    <w:rsid w:val="00B84541"/>
    <w:rsid w:val="00B86221"/>
    <w:rsid w:val="00B86475"/>
    <w:rsid w:val="00B87B13"/>
    <w:rsid w:val="00B902A9"/>
    <w:rsid w:val="00B914EF"/>
    <w:rsid w:val="00B936AF"/>
    <w:rsid w:val="00B93787"/>
    <w:rsid w:val="00B93FFD"/>
    <w:rsid w:val="00B94008"/>
    <w:rsid w:val="00B940BF"/>
    <w:rsid w:val="00B954BF"/>
    <w:rsid w:val="00B95A7B"/>
    <w:rsid w:val="00B97220"/>
    <w:rsid w:val="00B97A2C"/>
    <w:rsid w:val="00B97EC3"/>
    <w:rsid w:val="00BA0A1D"/>
    <w:rsid w:val="00BA1218"/>
    <w:rsid w:val="00BA17B4"/>
    <w:rsid w:val="00BA1885"/>
    <w:rsid w:val="00BA2151"/>
    <w:rsid w:val="00BA4E4C"/>
    <w:rsid w:val="00BA503A"/>
    <w:rsid w:val="00BA504E"/>
    <w:rsid w:val="00BA50A2"/>
    <w:rsid w:val="00BA5C04"/>
    <w:rsid w:val="00BA5D56"/>
    <w:rsid w:val="00BA5E05"/>
    <w:rsid w:val="00BA6895"/>
    <w:rsid w:val="00BA7025"/>
    <w:rsid w:val="00BA72DC"/>
    <w:rsid w:val="00BB00DF"/>
    <w:rsid w:val="00BB0401"/>
    <w:rsid w:val="00BB169F"/>
    <w:rsid w:val="00BB3132"/>
    <w:rsid w:val="00BB4012"/>
    <w:rsid w:val="00BB425F"/>
    <w:rsid w:val="00BB47C9"/>
    <w:rsid w:val="00BB5131"/>
    <w:rsid w:val="00BC06A2"/>
    <w:rsid w:val="00BC27D7"/>
    <w:rsid w:val="00BC2AAB"/>
    <w:rsid w:val="00BC2AB3"/>
    <w:rsid w:val="00BC4084"/>
    <w:rsid w:val="00BC4CB9"/>
    <w:rsid w:val="00BC4FA2"/>
    <w:rsid w:val="00BC567A"/>
    <w:rsid w:val="00BC609F"/>
    <w:rsid w:val="00BC7328"/>
    <w:rsid w:val="00BC79ED"/>
    <w:rsid w:val="00BD0022"/>
    <w:rsid w:val="00BD04D1"/>
    <w:rsid w:val="00BD068E"/>
    <w:rsid w:val="00BD0B95"/>
    <w:rsid w:val="00BD145D"/>
    <w:rsid w:val="00BD197D"/>
    <w:rsid w:val="00BD2E80"/>
    <w:rsid w:val="00BD3C60"/>
    <w:rsid w:val="00BD3C80"/>
    <w:rsid w:val="00BD41CB"/>
    <w:rsid w:val="00BD4B98"/>
    <w:rsid w:val="00BD519B"/>
    <w:rsid w:val="00BD535F"/>
    <w:rsid w:val="00BD5628"/>
    <w:rsid w:val="00BD59D1"/>
    <w:rsid w:val="00BD5B28"/>
    <w:rsid w:val="00BD68CF"/>
    <w:rsid w:val="00BD7ED3"/>
    <w:rsid w:val="00BE0D7A"/>
    <w:rsid w:val="00BE11E0"/>
    <w:rsid w:val="00BE1322"/>
    <w:rsid w:val="00BE328C"/>
    <w:rsid w:val="00BE39AD"/>
    <w:rsid w:val="00BE3BD5"/>
    <w:rsid w:val="00BE4224"/>
    <w:rsid w:val="00BE47F4"/>
    <w:rsid w:val="00BE504B"/>
    <w:rsid w:val="00BE5BBB"/>
    <w:rsid w:val="00BE5CC5"/>
    <w:rsid w:val="00BE7BFD"/>
    <w:rsid w:val="00BE7D60"/>
    <w:rsid w:val="00BF0B33"/>
    <w:rsid w:val="00BF0D21"/>
    <w:rsid w:val="00BF1C24"/>
    <w:rsid w:val="00BF209F"/>
    <w:rsid w:val="00BF3703"/>
    <w:rsid w:val="00BF63EA"/>
    <w:rsid w:val="00BF6E6E"/>
    <w:rsid w:val="00BF7F28"/>
    <w:rsid w:val="00C01620"/>
    <w:rsid w:val="00C023BA"/>
    <w:rsid w:val="00C026D3"/>
    <w:rsid w:val="00C0297F"/>
    <w:rsid w:val="00C038DF"/>
    <w:rsid w:val="00C03E4D"/>
    <w:rsid w:val="00C03F00"/>
    <w:rsid w:val="00C05294"/>
    <w:rsid w:val="00C05977"/>
    <w:rsid w:val="00C06915"/>
    <w:rsid w:val="00C07338"/>
    <w:rsid w:val="00C07A3A"/>
    <w:rsid w:val="00C10246"/>
    <w:rsid w:val="00C1066A"/>
    <w:rsid w:val="00C10839"/>
    <w:rsid w:val="00C10E2F"/>
    <w:rsid w:val="00C118F3"/>
    <w:rsid w:val="00C122A1"/>
    <w:rsid w:val="00C123FB"/>
    <w:rsid w:val="00C128CC"/>
    <w:rsid w:val="00C12A39"/>
    <w:rsid w:val="00C13927"/>
    <w:rsid w:val="00C1448B"/>
    <w:rsid w:val="00C15DDE"/>
    <w:rsid w:val="00C162BD"/>
    <w:rsid w:val="00C16393"/>
    <w:rsid w:val="00C1695E"/>
    <w:rsid w:val="00C1740F"/>
    <w:rsid w:val="00C20452"/>
    <w:rsid w:val="00C20647"/>
    <w:rsid w:val="00C211E4"/>
    <w:rsid w:val="00C219CE"/>
    <w:rsid w:val="00C21B2A"/>
    <w:rsid w:val="00C22555"/>
    <w:rsid w:val="00C2336D"/>
    <w:rsid w:val="00C234B0"/>
    <w:rsid w:val="00C23CCF"/>
    <w:rsid w:val="00C26388"/>
    <w:rsid w:val="00C2758A"/>
    <w:rsid w:val="00C30B36"/>
    <w:rsid w:val="00C335ED"/>
    <w:rsid w:val="00C34B70"/>
    <w:rsid w:val="00C34B71"/>
    <w:rsid w:val="00C34BA9"/>
    <w:rsid w:val="00C35F83"/>
    <w:rsid w:val="00C36A5E"/>
    <w:rsid w:val="00C37363"/>
    <w:rsid w:val="00C37726"/>
    <w:rsid w:val="00C37FF2"/>
    <w:rsid w:val="00C41E8C"/>
    <w:rsid w:val="00C42514"/>
    <w:rsid w:val="00C44544"/>
    <w:rsid w:val="00C44CE9"/>
    <w:rsid w:val="00C45539"/>
    <w:rsid w:val="00C45AFC"/>
    <w:rsid w:val="00C46138"/>
    <w:rsid w:val="00C468E4"/>
    <w:rsid w:val="00C47B65"/>
    <w:rsid w:val="00C47CEC"/>
    <w:rsid w:val="00C47FCF"/>
    <w:rsid w:val="00C51455"/>
    <w:rsid w:val="00C53337"/>
    <w:rsid w:val="00C544C0"/>
    <w:rsid w:val="00C54E4E"/>
    <w:rsid w:val="00C552A9"/>
    <w:rsid w:val="00C55B4D"/>
    <w:rsid w:val="00C564CB"/>
    <w:rsid w:val="00C56A31"/>
    <w:rsid w:val="00C608AC"/>
    <w:rsid w:val="00C60A26"/>
    <w:rsid w:val="00C60BBA"/>
    <w:rsid w:val="00C60CED"/>
    <w:rsid w:val="00C62306"/>
    <w:rsid w:val="00C6240C"/>
    <w:rsid w:val="00C62C0A"/>
    <w:rsid w:val="00C62CF2"/>
    <w:rsid w:val="00C63E18"/>
    <w:rsid w:val="00C64987"/>
    <w:rsid w:val="00C65DCB"/>
    <w:rsid w:val="00C65FE4"/>
    <w:rsid w:val="00C67076"/>
    <w:rsid w:val="00C70657"/>
    <w:rsid w:val="00C71D66"/>
    <w:rsid w:val="00C726C4"/>
    <w:rsid w:val="00C72D18"/>
    <w:rsid w:val="00C7527D"/>
    <w:rsid w:val="00C779CC"/>
    <w:rsid w:val="00C77F2F"/>
    <w:rsid w:val="00C8017A"/>
    <w:rsid w:val="00C802D0"/>
    <w:rsid w:val="00C80389"/>
    <w:rsid w:val="00C80797"/>
    <w:rsid w:val="00C81686"/>
    <w:rsid w:val="00C83B25"/>
    <w:rsid w:val="00C84B90"/>
    <w:rsid w:val="00C86546"/>
    <w:rsid w:val="00C869A2"/>
    <w:rsid w:val="00C8702B"/>
    <w:rsid w:val="00C90870"/>
    <w:rsid w:val="00C913E5"/>
    <w:rsid w:val="00C9201F"/>
    <w:rsid w:val="00C92065"/>
    <w:rsid w:val="00C92498"/>
    <w:rsid w:val="00C93359"/>
    <w:rsid w:val="00C93B9C"/>
    <w:rsid w:val="00C94B8D"/>
    <w:rsid w:val="00C95308"/>
    <w:rsid w:val="00C969C0"/>
    <w:rsid w:val="00CA07E3"/>
    <w:rsid w:val="00CA1693"/>
    <w:rsid w:val="00CA210F"/>
    <w:rsid w:val="00CA3246"/>
    <w:rsid w:val="00CA42F5"/>
    <w:rsid w:val="00CA4B58"/>
    <w:rsid w:val="00CA4BC3"/>
    <w:rsid w:val="00CA4E43"/>
    <w:rsid w:val="00CA6008"/>
    <w:rsid w:val="00CA65A9"/>
    <w:rsid w:val="00CA6E19"/>
    <w:rsid w:val="00CA7A03"/>
    <w:rsid w:val="00CB007C"/>
    <w:rsid w:val="00CB0612"/>
    <w:rsid w:val="00CB1515"/>
    <w:rsid w:val="00CB5CE0"/>
    <w:rsid w:val="00CB7D5E"/>
    <w:rsid w:val="00CC0D1F"/>
    <w:rsid w:val="00CC21FE"/>
    <w:rsid w:val="00CC2B32"/>
    <w:rsid w:val="00CC445B"/>
    <w:rsid w:val="00CC4775"/>
    <w:rsid w:val="00CC6D52"/>
    <w:rsid w:val="00CC7D1E"/>
    <w:rsid w:val="00CD02BF"/>
    <w:rsid w:val="00CD0A7F"/>
    <w:rsid w:val="00CD0E4F"/>
    <w:rsid w:val="00CD1693"/>
    <w:rsid w:val="00CD452F"/>
    <w:rsid w:val="00CD507E"/>
    <w:rsid w:val="00CD5FA5"/>
    <w:rsid w:val="00CD6F97"/>
    <w:rsid w:val="00CD75A0"/>
    <w:rsid w:val="00CD76EE"/>
    <w:rsid w:val="00CE00F2"/>
    <w:rsid w:val="00CE0EFE"/>
    <w:rsid w:val="00CE25A8"/>
    <w:rsid w:val="00CE27AC"/>
    <w:rsid w:val="00CE2AB6"/>
    <w:rsid w:val="00CE2D09"/>
    <w:rsid w:val="00CE3763"/>
    <w:rsid w:val="00CE3F0A"/>
    <w:rsid w:val="00CE459A"/>
    <w:rsid w:val="00CE6CF0"/>
    <w:rsid w:val="00CE6E5C"/>
    <w:rsid w:val="00CE745A"/>
    <w:rsid w:val="00CE7534"/>
    <w:rsid w:val="00CF23A7"/>
    <w:rsid w:val="00CF244A"/>
    <w:rsid w:val="00CF4935"/>
    <w:rsid w:val="00CF499F"/>
    <w:rsid w:val="00CF49C4"/>
    <w:rsid w:val="00CF5699"/>
    <w:rsid w:val="00CF610E"/>
    <w:rsid w:val="00CF6846"/>
    <w:rsid w:val="00CF72F1"/>
    <w:rsid w:val="00D0026F"/>
    <w:rsid w:val="00D01173"/>
    <w:rsid w:val="00D01376"/>
    <w:rsid w:val="00D014CF"/>
    <w:rsid w:val="00D01AB2"/>
    <w:rsid w:val="00D02FF1"/>
    <w:rsid w:val="00D045AA"/>
    <w:rsid w:val="00D06A54"/>
    <w:rsid w:val="00D0708A"/>
    <w:rsid w:val="00D07E73"/>
    <w:rsid w:val="00D103EA"/>
    <w:rsid w:val="00D121DE"/>
    <w:rsid w:val="00D12F45"/>
    <w:rsid w:val="00D13D7A"/>
    <w:rsid w:val="00D14590"/>
    <w:rsid w:val="00D15F69"/>
    <w:rsid w:val="00D1638A"/>
    <w:rsid w:val="00D1673B"/>
    <w:rsid w:val="00D20B09"/>
    <w:rsid w:val="00D20C5E"/>
    <w:rsid w:val="00D2241C"/>
    <w:rsid w:val="00D23AE5"/>
    <w:rsid w:val="00D247B6"/>
    <w:rsid w:val="00D257E4"/>
    <w:rsid w:val="00D25A57"/>
    <w:rsid w:val="00D25EE1"/>
    <w:rsid w:val="00D274F0"/>
    <w:rsid w:val="00D3329D"/>
    <w:rsid w:val="00D33379"/>
    <w:rsid w:val="00D33C84"/>
    <w:rsid w:val="00D34080"/>
    <w:rsid w:val="00D35566"/>
    <w:rsid w:val="00D36E79"/>
    <w:rsid w:val="00D37DA9"/>
    <w:rsid w:val="00D37FF3"/>
    <w:rsid w:val="00D408E3"/>
    <w:rsid w:val="00D42615"/>
    <w:rsid w:val="00D45900"/>
    <w:rsid w:val="00D45B02"/>
    <w:rsid w:val="00D460BA"/>
    <w:rsid w:val="00D46365"/>
    <w:rsid w:val="00D501DE"/>
    <w:rsid w:val="00D50657"/>
    <w:rsid w:val="00D510FA"/>
    <w:rsid w:val="00D5137B"/>
    <w:rsid w:val="00D5236F"/>
    <w:rsid w:val="00D525D9"/>
    <w:rsid w:val="00D5561C"/>
    <w:rsid w:val="00D55B9D"/>
    <w:rsid w:val="00D55D60"/>
    <w:rsid w:val="00D565D1"/>
    <w:rsid w:val="00D56B73"/>
    <w:rsid w:val="00D5761C"/>
    <w:rsid w:val="00D60DB3"/>
    <w:rsid w:val="00D60E34"/>
    <w:rsid w:val="00D623CA"/>
    <w:rsid w:val="00D65480"/>
    <w:rsid w:val="00D67560"/>
    <w:rsid w:val="00D710CB"/>
    <w:rsid w:val="00D716C8"/>
    <w:rsid w:val="00D7268D"/>
    <w:rsid w:val="00D72F01"/>
    <w:rsid w:val="00D74245"/>
    <w:rsid w:val="00D77221"/>
    <w:rsid w:val="00D816D2"/>
    <w:rsid w:val="00D819A7"/>
    <w:rsid w:val="00D81E0F"/>
    <w:rsid w:val="00D81E9F"/>
    <w:rsid w:val="00D83AC8"/>
    <w:rsid w:val="00D83FB1"/>
    <w:rsid w:val="00D86CDA"/>
    <w:rsid w:val="00D86F8A"/>
    <w:rsid w:val="00D875AE"/>
    <w:rsid w:val="00D87793"/>
    <w:rsid w:val="00D9071C"/>
    <w:rsid w:val="00D91226"/>
    <w:rsid w:val="00D9129F"/>
    <w:rsid w:val="00D92F60"/>
    <w:rsid w:val="00D94A5E"/>
    <w:rsid w:val="00D9760A"/>
    <w:rsid w:val="00DA00D6"/>
    <w:rsid w:val="00DA0112"/>
    <w:rsid w:val="00DA1BB8"/>
    <w:rsid w:val="00DA2034"/>
    <w:rsid w:val="00DA2DE3"/>
    <w:rsid w:val="00DA3E03"/>
    <w:rsid w:val="00DA41C6"/>
    <w:rsid w:val="00DA7584"/>
    <w:rsid w:val="00DA77FC"/>
    <w:rsid w:val="00DA7840"/>
    <w:rsid w:val="00DB030F"/>
    <w:rsid w:val="00DB093D"/>
    <w:rsid w:val="00DB0E02"/>
    <w:rsid w:val="00DB2354"/>
    <w:rsid w:val="00DB36F8"/>
    <w:rsid w:val="00DB3731"/>
    <w:rsid w:val="00DB41A8"/>
    <w:rsid w:val="00DB5553"/>
    <w:rsid w:val="00DB5615"/>
    <w:rsid w:val="00DB5931"/>
    <w:rsid w:val="00DB59F5"/>
    <w:rsid w:val="00DB62EF"/>
    <w:rsid w:val="00DB68BF"/>
    <w:rsid w:val="00DC20D6"/>
    <w:rsid w:val="00DC21AC"/>
    <w:rsid w:val="00DC2641"/>
    <w:rsid w:val="00DC2818"/>
    <w:rsid w:val="00DC5D0E"/>
    <w:rsid w:val="00DC6DBB"/>
    <w:rsid w:val="00DD028D"/>
    <w:rsid w:val="00DD0FD0"/>
    <w:rsid w:val="00DD1E47"/>
    <w:rsid w:val="00DD2208"/>
    <w:rsid w:val="00DD26C8"/>
    <w:rsid w:val="00DD2927"/>
    <w:rsid w:val="00DD4A20"/>
    <w:rsid w:val="00DD55C8"/>
    <w:rsid w:val="00DD5772"/>
    <w:rsid w:val="00DD5789"/>
    <w:rsid w:val="00DD5D74"/>
    <w:rsid w:val="00DD6112"/>
    <w:rsid w:val="00DD6A27"/>
    <w:rsid w:val="00DD6B57"/>
    <w:rsid w:val="00DD77D9"/>
    <w:rsid w:val="00DD7899"/>
    <w:rsid w:val="00DD7B6F"/>
    <w:rsid w:val="00DE085E"/>
    <w:rsid w:val="00DE13A6"/>
    <w:rsid w:val="00DE3563"/>
    <w:rsid w:val="00DE40D2"/>
    <w:rsid w:val="00DE42FB"/>
    <w:rsid w:val="00DE49D3"/>
    <w:rsid w:val="00DE51A7"/>
    <w:rsid w:val="00DE5200"/>
    <w:rsid w:val="00DE68DC"/>
    <w:rsid w:val="00DE7F1B"/>
    <w:rsid w:val="00DF03A2"/>
    <w:rsid w:val="00DF05A8"/>
    <w:rsid w:val="00DF0742"/>
    <w:rsid w:val="00DF0761"/>
    <w:rsid w:val="00DF1363"/>
    <w:rsid w:val="00DF1B7E"/>
    <w:rsid w:val="00DF1BBC"/>
    <w:rsid w:val="00DF2670"/>
    <w:rsid w:val="00DF48F8"/>
    <w:rsid w:val="00DF512C"/>
    <w:rsid w:val="00DF5196"/>
    <w:rsid w:val="00DF5C19"/>
    <w:rsid w:val="00DF5FB7"/>
    <w:rsid w:val="00DF60DE"/>
    <w:rsid w:val="00DF7FDD"/>
    <w:rsid w:val="00E00F58"/>
    <w:rsid w:val="00E01894"/>
    <w:rsid w:val="00E02ECE"/>
    <w:rsid w:val="00E03157"/>
    <w:rsid w:val="00E038C8"/>
    <w:rsid w:val="00E047C6"/>
    <w:rsid w:val="00E06556"/>
    <w:rsid w:val="00E0659A"/>
    <w:rsid w:val="00E0679C"/>
    <w:rsid w:val="00E07ED2"/>
    <w:rsid w:val="00E10E19"/>
    <w:rsid w:val="00E116EF"/>
    <w:rsid w:val="00E116FA"/>
    <w:rsid w:val="00E1254F"/>
    <w:rsid w:val="00E14CD4"/>
    <w:rsid w:val="00E157AB"/>
    <w:rsid w:val="00E158FC"/>
    <w:rsid w:val="00E16D6B"/>
    <w:rsid w:val="00E1759A"/>
    <w:rsid w:val="00E17C19"/>
    <w:rsid w:val="00E17CFE"/>
    <w:rsid w:val="00E20BEE"/>
    <w:rsid w:val="00E215A9"/>
    <w:rsid w:val="00E22A93"/>
    <w:rsid w:val="00E23626"/>
    <w:rsid w:val="00E25005"/>
    <w:rsid w:val="00E25122"/>
    <w:rsid w:val="00E25804"/>
    <w:rsid w:val="00E2613C"/>
    <w:rsid w:val="00E262B6"/>
    <w:rsid w:val="00E26671"/>
    <w:rsid w:val="00E27422"/>
    <w:rsid w:val="00E27925"/>
    <w:rsid w:val="00E316FD"/>
    <w:rsid w:val="00E33328"/>
    <w:rsid w:val="00E342A0"/>
    <w:rsid w:val="00E3546D"/>
    <w:rsid w:val="00E35B67"/>
    <w:rsid w:val="00E36787"/>
    <w:rsid w:val="00E367AE"/>
    <w:rsid w:val="00E37911"/>
    <w:rsid w:val="00E406F5"/>
    <w:rsid w:val="00E41504"/>
    <w:rsid w:val="00E436DB"/>
    <w:rsid w:val="00E445ED"/>
    <w:rsid w:val="00E45279"/>
    <w:rsid w:val="00E45AF1"/>
    <w:rsid w:val="00E46AC9"/>
    <w:rsid w:val="00E47DF2"/>
    <w:rsid w:val="00E50318"/>
    <w:rsid w:val="00E517D7"/>
    <w:rsid w:val="00E51C1F"/>
    <w:rsid w:val="00E51F72"/>
    <w:rsid w:val="00E53643"/>
    <w:rsid w:val="00E54340"/>
    <w:rsid w:val="00E5454E"/>
    <w:rsid w:val="00E547D8"/>
    <w:rsid w:val="00E55713"/>
    <w:rsid w:val="00E5663B"/>
    <w:rsid w:val="00E57462"/>
    <w:rsid w:val="00E5787B"/>
    <w:rsid w:val="00E61993"/>
    <w:rsid w:val="00E6266F"/>
    <w:rsid w:val="00E627D0"/>
    <w:rsid w:val="00E640AE"/>
    <w:rsid w:val="00E64358"/>
    <w:rsid w:val="00E645C6"/>
    <w:rsid w:val="00E64E4D"/>
    <w:rsid w:val="00E650F5"/>
    <w:rsid w:val="00E653DA"/>
    <w:rsid w:val="00E66DFE"/>
    <w:rsid w:val="00E671AC"/>
    <w:rsid w:val="00E71D3F"/>
    <w:rsid w:val="00E71ED0"/>
    <w:rsid w:val="00E721BE"/>
    <w:rsid w:val="00E72348"/>
    <w:rsid w:val="00E72D74"/>
    <w:rsid w:val="00E7379A"/>
    <w:rsid w:val="00E74368"/>
    <w:rsid w:val="00E74F98"/>
    <w:rsid w:val="00E75C23"/>
    <w:rsid w:val="00E75F20"/>
    <w:rsid w:val="00E77C28"/>
    <w:rsid w:val="00E77EFF"/>
    <w:rsid w:val="00E8042D"/>
    <w:rsid w:val="00E8153E"/>
    <w:rsid w:val="00E815CE"/>
    <w:rsid w:val="00E82E80"/>
    <w:rsid w:val="00E836EC"/>
    <w:rsid w:val="00E841F8"/>
    <w:rsid w:val="00E845F8"/>
    <w:rsid w:val="00E8506E"/>
    <w:rsid w:val="00E8551B"/>
    <w:rsid w:val="00E85954"/>
    <w:rsid w:val="00E85D4C"/>
    <w:rsid w:val="00E860DF"/>
    <w:rsid w:val="00E86F78"/>
    <w:rsid w:val="00E875D6"/>
    <w:rsid w:val="00E87628"/>
    <w:rsid w:val="00E90DFB"/>
    <w:rsid w:val="00E93879"/>
    <w:rsid w:val="00E9394F"/>
    <w:rsid w:val="00E93FDE"/>
    <w:rsid w:val="00E95C7F"/>
    <w:rsid w:val="00E968EC"/>
    <w:rsid w:val="00E96BDB"/>
    <w:rsid w:val="00E9799E"/>
    <w:rsid w:val="00E97C58"/>
    <w:rsid w:val="00E97CE3"/>
    <w:rsid w:val="00EA0422"/>
    <w:rsid w:val="00EA080E"/>
    <w:rsid w:val="00EA0C63"/>
    <w:rsid w:val="00EA120E"/>
    <w:rsid w:val="00EA1CE1"/>
    <w:rsid w:val="00EA2C17"/>
    <w:rsid w:val="00EA413A"/>
    <w:rsid w:val="00EA728B"/>
    <w:rsid w:val="00EB04C5"/>
    <w:rsid w:val="00EB19B0"/>
    <w:rsid w:val="00EB1DAB"/>
    <w:rsid w:val="00EB2B68"/>
    <w:rsid w:val="00EB39BD"/>
    <w:rsid w:val="00EB5260"/>
    <w:rsid w:val="00EB5330"/>
    <w:rsid w:val="00EB636F"/>
    <w:rsid w:val="00EB642D"/>
    <w:rsid w:val="00EB7805"/>
    <w:rsid w:val="00EC071D"/>
    <w:rsid w:val="00EC1A94"/>
    <w:rsid w:val="00EC1AEE"/>
    <w:rsid w:val="00EC2AE3"/>
    <w:rsid w:val="00EC409F"/>
    <w:rsid w:val="00EC481D"/>
    <w:rsid w:val="00EC50B2"/>
    <w:rsid w:val="00EC5F3A"/>
    <w:rsid w:val="00EC6EE4"/>
    <w:rsid w:val="00EC75DA"/>
    <w:rsid w:val="00EC7AB7"/>
    <w:rsid w:val="00ED0535"/>
    <w:rsid w:val="00ED0D63"/>
    <w:rsid w:val="00ED17EE"/>
    <w:rsid w:val="00ED1F8E"/>
    <w:rsid w:val="00ED2698"/>
    <w:rsid w:val="00ED2A7F"/>
    <w:rsid w:val="00ED3610"/>
    <w:rsid w:val="00ED44C9"/>
    <w:rsid w:val="00ED4790"/>
    <w:rsid w:val="00ED5D1E"/>
    <w:rsid w:val="00ED6141"/>
    <w:rsid w:val="00ED62BD"/>
    <w:rsid w:val="00ED7398"/>
    <w:rsid w:val="00ED7439"/>
    <w:rsid w:val="00EE060E"/>
    <w:rsid w:val="00EE0803"/>
    <w:rsid w:val="00EE1DDE"/>
    <w:rsid w:val="00EE2A1C"/>
    <w:rsid w:val="00EE2A1E"/>
    <w:rsid w:val="00EE2C90"/>
    <w:rsid w:val="00EE4D03"/>
    <w:rsid w:val="00EE5A5B"/>
    <w:rsid w:val="00EE6B85"/>
    <w:rsid w:val="00EF015E"/>
    <w:rsid w:val="00EF1483"/>
    <w:rsid w:val="00EF168C"/>
    <w:rsid w:val="00EF2CA3"/>
    <w:rsid w:val="00EF333B"/>
    <w:rsid w:val="00EF4DE3"/>
    <w:rsid w:val="00EF5805"/>
    <w:rsid w:val="00EF5971"/>
    <w:rsid w:val="00EF5AAF"/>
    <w:rsid w:val="00EF7B22"/>
    <w:rsid w:val="00F01229"/>
    <w:rsid w:val="00F01A88"/>
    <w:rsid w:val="00F042EB"/>
    <w:rsid w:val="00F04E69"/>
    <w:rsid w:val="00F05118"/>
    <w:rsid w:val="00F05616"/>
    <w:rsid w:val="00F07E3E"/>
    <w:rsid w:val="00F11FFF"/>
    <w:rsid w:val="00F12F0D"/>
    <w:rsid w:val="00F13975"/>
    <w:rsid w:val="00F13D8D"/>
    <w:rsid w:val="00F1443A"/>
    <w:rsid w:val="00F1489C"/>
    <w:rsid w:val="00F149F8"/>
    <w:rsid w:val="00F14CA7"/>
    <w:rsid w:val="00F1598B"/>
    <w:rsid w:val="00F169DC"/>
    <w:rsid w:val="00F16BA7"/>
    <w:rsid w:val="00F1798A"/>
    <w:rsid w:val="00F17ACB"/>
    <w:rsid w:val="00F17B28"/>
    <w:rsid w:val="00F20039"/>
    <w:rsid w:val="00F20AFE"/>
    <w:rsid w:val="00F210CC"/>
    <w:rsid w:val="00F212B0"/>
    <w:rsid w:val="00F22AC4"/>
    <w:rsid w:val="00F2583B"/>
    <w:rsid w:val="00F26155"/>
    <w:rsid w:val="00F26A8F"/>
    <w:rsid w:val="00F3097F"/>
    <w:rsid w:val="00F32644"/>
    <w:rsid w:val="00F341B8"/>
    <w:rsid w:val="00F3452A"/>
    <w:rsid w:val="00F365D5"/>
    <w:rsid w:val="00F379BE"/>
    <w:rsid w:val="00F37D31"/>
    <w:rsid w:val="00F40D94"/>
    <w:rsid w:val="00F41282"/>
    <w:rsid w:val="00F43ABC"/>
    <w:rsid w:val="00F43CE6"/>
    <w:rsid w:val="00F444C8"/>
    <w:rsid w:val="00F46184"/>
    <w:rsid w:val="00F468EA"/>
    <w:rsid w:val="00F46C31"/>
    <w:rsid w:val="00F47436"/>
    <w:rsid w:val="00F474F8"/>
    <w:rsid w:val="00F4771B"/>
    <w:rsid w:val="00F47A14"/>
    <w:rsid w:val="00F521AB"/>
    <w:rsid w:val="00F52D77"/>
    <w:rsid w:val="00F52EAC"/>
    <w:rsid w:val="00F5411F"/>
    <w:rsid w:val="00F54910"/>
    <w:rsid w:val="00F54B2A"/>
    <w:rsid w:val="00F55008"/>
    <w:rsid w:val="00F55536"/>
    <w:rsid w:val="00F564C1"/>
    <w:rsid w:val="00F56FDC"/>
    <w:rsid w:val="00F57E67"/>
    <w:rsid w:val="00F57FF5"/>
    <w:rsid w:val="00F60762"/>
    <w:rsid w:val="00F61A3B"/>
    <w:rsid w:val="00F62D5C"/>
    <w:rsid w:val="00F636C2"/>
    <w:rsid w:val="00F64629"/>
    <w:rsid w:val="00F654D7"/>
    <w:rsid w:val="00F65632"/>
    <w:rsid w:val="00F6576B"/>
    <w:rsid w:val="00F65DE4"/>
    <w:rsid w:val="00F7089F"/>
    <w:rsid w:val="00F70F2D"/>
    <w:rsid w:val="00F7321D"/>
    <w:rsid w:val="00F74018"/>
    <w:rsid w:val="00F74789"/>
    <w:rsid w:val="00F76F1D"/>
    <w:rsid w:val="00F7711E"/>
    <w:rsid w:val="00F77B42"/>
    <w:rsid w:val="00F77D5C"/>
    <w:rsid w:val="00F77FE2"/>
    <w:rsid w:val="00F823EA"/>
    <w:rsid w:val="00F828E2"/>
    <w:rsid w:val="00F830D5"/>
    <w:rsid w:val="00F83F1E"/>
    <w:rsid w:val="00F84C43"/>
    <w:rsid w:val="00F84EAA"/>
    <w:rsid w:val="00F860AA"/>
    <w:rsid w:val="00F87268"/>
    <w:rsid w:val="00F87969"/>
    <w:rsid w:val="00F9010A"/>
    <w:rsid w:val="00F923DC"/>
    <w:rsid w:val="00F929DB"/>
    <w:rsid w:val="00F92A38"/>
    <w:rsid w:val="00F92FD9"/>
    <w:rsid w:val="00F940BE"/>
    <w:rsid w:val="00F94A24"/>
    <w:rsid w:val="00F95B05"/>
    <w:rsid w:val="00F96D24"/>
    <w:rsid w:val="00F97C29"/>
    <w:rsid w:val="00FA14AF"/>
    <w:rsid w:val="00FA1D8B"/>
    <w:rsid w:val="00FA22BA"/>
    <w:rsid w:val="00FA46ED"/>
    <w:rsid w:val="00FA46F6"/>
    <w:rsid w:val="00FA4DED"/>
    <w:rsid w:val="00FB3AF7"/>
    <w:rsid w:val="00FB46A8"/>
    <w:rsid w:val="00FB5D9B"/>
    <w:rsid w:val="00FB64BF"/>
    <w:rsid w:val="00FB744D"/>
    <w:rsid w:val="00FB7BEE"/>
    <w:rsid w:val="00FB7C5D"/>
    <w:rsid w:val="00FC1C09"/>
    <w:rsid w:val="00FC2D74"/>
    <w:rsid w:val="00FC338D"/>
    <w:rsid w:val="00FC453B"/>
    <w:rsid w:val="00FC4BE8"/>
    <w:rsid w:val="00FC6CD5"/>
    <w:rsid w:val="00FC72EE"/>
    <w:rsid w:val="00FC7B37"/>
    <w:rsid w:val="00FC7FC2"/>
    <w:rsid w:val="00FD02E3"/>
    <w:rsid w:val="00FD19B6"/>
    <w:rsid w:val="00FD2791"/>
    <w:rsid w:val="00FD3BF5"/>
    <w:rsid w:val="00FD3E6F"/>
    <w:rsid w:val="00FD5603"/>
    <w:rsid w:val="00FD5C48"/>
    <w:rsid w:val="00FD7B2A"/>
    <w:rsid w:val="00FD7E99"/>
    <w:rsid w:val="00FE12A8"/>
    <w:rsid w:val="00FE22A3"/>
    <w:rsid w:val="00FE22BF"/>
    <w:rsid w:val="00FE3105"/>
    <w:rsid w:val="00FE3260"/>
    <w:rsid w:val="00FE3C21"/>
    <w:rsid w:val="00FE3FA1"/>
    <w:rsid w:val="00FE42CE"/>
    <w:rsid w:val="00FE4697"/>
    <w:rsid w:val="00FE6A6C"/>
    <w:rsid w:val="00FE6C4B"/>
    <w:rsid w:val="00FE6E38"/>
    <w:rsid w:val="00FE77F6"/>
    <w:rsid w:val="00FE7FB7"/>
    <w:rsid w:val="00FF04FB"/>
    <w:rsid w:val="00FF0856"/>
    <w:rsid w:val="00FF1EB4"/>
    <w:rsid w:val="00FF6106"/>
    <w:rsid w:val="00FF63FD"/>
    <w:rsid w:val="00FF7929"/>
    <w:rsid w:val="00FF7946"/>
    <w:rsid w:val="00FF7FE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63CD8"/>
    <w:pPr>
      <w:adjustRightInd/>
      <w:snapToGrid/>
      <w:spacing w:before="100" w:beforeAutospacing="1" w:after="100" w:afterAutospacing="1"/>
    </w:pPr>
    <w:rPr>
      <w:rFonts w:ascii="宋体" w:eastAsia="宋体" w:hAnsi="宋体" w:cs="宋体"/>
      <w:sz w:val="24"/>
      <w:szCs w:val="24"/>
    </w:rPr>
  </w:style>
  <w:style w:type="character" w:styleId="a4">
    <w:name w:val="Hyperlink"/>
    <w:basedOn w:val="a0"/>
    <w:uiPriority w:val="99"/>
    <w:semiHidden/>
    <w:unhideWhenUsed/>
    <w:rsid w:val="00263CD8"/>
    <w:rPr>
      <w:color w:val="0000FF"/>
      <w:u w:val="single"/>
    </w:rPr>
  </w:style>
</w:styles>
</file>

<file path=word/webSettings.xml><?xml version="1.0" encoding="utf-8"?>
<w:webSettings xmlns:r="http://schemas.openxmlformats.org/officeDocument/2006/relationships" xmlns:w="http://schemas.openxmlformats.org/wordprocessingml/2006/main">
  <w:divs>
    <w:div w:id="127120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ike.so.com/doc/4844680-5061741.html" TargetMode="External"/><Relationship Id="rId13" Type="http://schemas.openxmlformats.org/officeDocument/2006/relationships/hyperlink" Target="https://baike.so.com/doc/722017-764448.html" TargetMode="External"/><Relationship Id="rId18" Type="http://schemas.openxmlformats.org/officeDocument/2006/relationships/hyperlink" Target="https://baike.so.com/doc/6694935-6908844.html" TargetMode="External"/><Relationship Id="rId26" Type="http://schemas.openxmlformats.org/officeDocument/2006/relationships/hyperlink" Target="https://baike.so.com/doc/4978291-5201275.html" TargetMode="External"/><Relationship Id="rId3" Type="http://schemas.openxmlformats.org/officeDocument/2006/relationships/webSettings" Target="webSettings.xml"/><Relationship Id="rId21" Type="http://schemas.openxmlformats.org/officeDocument/2006/relationships/hyperlink" Target="https://baike.so.com/doc/6623845-6837642.html" TargetMode="External"/><Relationship Id="rId7" Type="http://schemas.openxmlformats.org/officeDocument/2006/relationships/hyperlink" Target="https://baike.so.com/doc/6622363-6836160.html" TargetMode="External"/><Relationship Id="rId12" Type="http://schemas.openxmlformats.org/officeDocument/2006/relationships/hyperlink" Target="https://baike.so.com/doc/6191854-6405106.html" TargetMode="External"/><Relationship Id="rId17" Type="http://schemas.openxmlformats.org/officeDocument/2006/relationships/hyperlink" Target="https://baike.so.com/doc/5954951-6167894.html" TargetMode="External"/><Relationship Id="rId25" Type="http://schemas.openxmlformats.org/officeDocument/2006/relationships/hyperlink" Target="https://baike.so.com/doc/909882-961679.html"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baike.so.com/doc/722017-764448.html" TargetMode="External"/><Relationship Id="rId20" Type="http://schemas.openxmlformats.org/officeDocument/2006/relationships/hyperlink" Target="https://baike.so.com/doc/5954951-6167894.html" TargetMode="External"/><Relationship Id="rId29" Type="http://schemas.openxmlformats.org/officeDocument/2006/relationships/hyperlink" Target="https://baike.so.com/doc/722017-764448.html" TargetMode="External"/><Relationship Id="rId1" Type="http://schemas.openxmlformats.org/officeDocument/2006/relationships/styles" Target="styles.xml"/><Relationship Id="rId6" Type="http://schemas.openxmlformats.org/officeDocument/2006/relationships/hyperlink" Target="https://baike.so.com/doc/4803240-5019534.html" TargetMode="External"/><Relationship Id="rId11" Type="http://schemas.openxmlformats.org/officeDocument/2006/relationships/hyperlink" Target="https://baike.so.com/doc/6623845-6837642.html" TargetMode="External"/><Relationship Id="rId24" Type="http://schemas.openxmlformats.org/officeDocument/2006/relationships/hyperlink" Target="https://baike.so.com/doc/2594290-2739408.html" TargetMode="External"/><Relationship Id="rId32" Type="http://schemas.openxmlformats.org/officeDocument/2006/relationships/fontTable" Target="fontTable.xml"/><Relationship Id="rId5" Type="http://schemas.openxmlformats.org/officeDocument/2006/relationships/hyperlink" Target="https://baike.so.com/doc/1849809-1956066.html" TargetMode="External"/><Relationship Id="rId15" Type="http://schemas.openxmlformats.org/officeDocument/2006/relationships/hyperlink" Target="https://baike.so.com/doc/6191854-6405106.html" TargetMode="External"/><Relationship Id="rId23" Type="http://schemas.openxmlformats.org/officeDocument/2006/relationships/hyperlink" Target="https://baike.so.com/doc/5387418-5623948.html" TargetMode="External"/><Relationship Id="rId28" Type="http://schemas.openxmlformats.org/officeDocument/2006/relationships/hyperlink" Target="https://baike.so.com/doc/5954951-6167894.html" TargetMode="External"/><Relationship Id="rId10" Type="http://schemas.openxmlformats.org/officeDocument/2006/relationships/hyperlink" Target="https://baike.so.com/doc/2594290-2739408.html" TargetMode="External"/><Relationship Id="rId19" Type="http://schemas.openxmlformats.org/officeDocument/2006/relationships/hyperlink" Target="https://baike.so.com/doc/2594290-2739408.html" TargetMode="External"/><Relationship Id="rId31" Type="http://schemas.openxmlformats.org/officeDocument/2006/relationships/hyperlink" Target="https://baike.so.com/doc/5954951-6167894.html" TargetMode="External"/><Relationship Id="rId4" Type="http://schemas.openxmlformats.org/officeDocument/2006/relationships/hyperlink" Target="https://baike.so.com/doc/5421587-5659771.html" TargetMode="External"/><Relationship Id="rId9" Type="http://schemas.openxmlformats.org/officeDocument/2006/relationships/hyperlink" Target="https://baike.so.com/doc/6694935-6908844.html" TargetMode="External"/><Relationship Id="rId14" Type="http://schemas.openxmlformats.org/officeDocument/2006/relationships/hyperlink" Target="https://baike.so.com/doc/2975562-3138742.html" TargetMode="External"/><Relationship Id="rId22" Type="http://schemas.openxmlformats.org/officeDocument/2006/relationships/hyperlink" Target="https://baike.so.com/doc/6847812-7065238.html" TargetMode="External"/><Relationship Id="rId27" Type="http://schemas.openxmlformats.org/officeDocument/2006/relationships/hyperlink" Target="https://baike.so.com/doc/722017-764448.html" TargetMode="External"/><Relationship Id="rId30" Type="http://schemas.openxmlformats.org/officeDocument/2006/relationships/hyperlink" Target="https://baike.so.com/doc/2594290-2739408.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809</Words>
  <Characters>4616</Characters>
  <Application>Microsoft Office Word</Application>
  <DocSecurity>0</DocSecurity>
  <Lines>38</Lines>
  <Paragraphs>10</Paragraphs>
  <ScaleCrop>false</ScaleCrop>
  <Company/>
  <LinksUpToDate>false</LinksUpToDate>
  <CharactersWithSpaces>5415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XT365</dc:creator>
  <cp:lastModifiedBy>XT365</cp:lastModifiedBy>
  <cp:revision>1</cp:revision>
  <dcterms:created xsi:type="dcterms:W3CDTF">2018-11-20T09:07:00Z</dcterms:created>
  <dcterms:modified xsi:type="dcterms:W3CDTF">2018-11-20T09:08:00Z</dcterms:modified>
</cp:coreProperties>
</file>