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  <w:u w:val="none"/>
        </w:rPr>
      </w:pPr>
      <w:r>
        <w:rPr>
          <w:rFonts w:ascii="黑体" w:hAnsi="宋体" w:eastAsia="黑体" w:cs="黑体"/>
          <w:i w:val="0"/>
          <w:iCs w:val="0"/>
          <w:caps w:val="0"/>
          <w:color w:val="666666"/>
          <w:spacing w:val="0"/>
          <w:sz w:val="32"/>
          <w:szCs w:val="32"/>
          <w:u w:val="none"/>
          <w:bdr w:val="none" w:color="auto" w:sz="0" w:space="0"/>
          <w:shd w:val="clear" w:fill="FFFFFF"/>
        </w:rPr>
        <w:t>附件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  <w:u w:val="none"/>
        </w:rPr>
      </w:pPr>
      <w:r>
        <w:rPr>
          <w:rFonts w:ascii="方正小标宋简体" w:hAnsi="方正小标宋简体" w:eastAsia="方正小标宋简体" w:cs="方正小标宋简体"/>
          <w:i w:val="0"/>
          <w:iCs w:val="0"/>
          <w:caps w:val="0"/>
          <w:color w:val="666666"/>
          <w:spacing w:val="0"/>
          <w:sz w:val="44"/>
          <w:szCs w:val="44"/>
          <w:u w:val="none"/>
          <w:bdr w:val="none" w:color="auto" w:sz="0" w:space="0"/>
          <w:shd w:val="clear" w:fill="FFFFFF"/>
        </w:rPr>
        <w:t>永州市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666666"/>
          <w:spacing w:val="0"/>
          <w:sz w:val="44"/>
          <w:szCs w:val="44"/>
          <w:u w:val="none"/>
          <w:bdr w:val="none" w:color="auto" w:sz="0" w:space="0"/>
          <w:shd w:val="clear" w:fill="FFFFFF"/>
        </w:rPr>
        <w:t>“多证合一、一照一码”改革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600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  <w:u w:val="none"/>
        </w:rPr>
      </w:pP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666666"/>
          <w:spacing w:val="0"/>
          <w:sz w:val="44"/>
          <w:szCs w:val="44"/>
          <w:u w:val="none"/>
          <w:bdr w:val="none" w:color="auto" w:sz="0" w:space="0"/>
          <w:shd w:val="clear" w:fill="FFFFFF"/>
        </w:rPr>
        <w:t>第一批整合涉企证照事项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32"/>
          <w:szCs w:val="32"/>
          <w:u w:val="none"/>
          <w:bdr w:val="none" w:color="auto" w:sz="0" w:space="0"/>
          <w:shd w:val="clear" w:fill="FFFFFF"/>
        </w:rPr>
        <w:t> </w:t>
      </w:r>
      <w:bookmarkStart w:id="0" w:name="_GoBack"/>
      <w:bookmarkEnd w:id="0"/>
    </w:p>
    <w:tbl>
      <w:tblPr>
        <w:tblW w:w="8295" w:type="dxa"/>
        <w:tblInd w:w="99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1995"/>
        <w:gridCol w:w="825"/>
        <w:gridCol w:w="465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部门序号</w:t>
            </w:r>
          </w:p>
        </w:tc>
        <w:tc>
          <w:tcPr>
            <w:tcW w:w="199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部门名称</w:t>
            </w:r>
          </w:p>
        </w:tc>
        <w:tc>
          <w:tcPr>
            <w:tcW w:w="82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证件序号</w:t>
            </w:r>
          </w:p>
        </w:tc>
        <w:tc>
          <w:tcPr>
            <w:tcW w:w="46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证件名称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1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工商部门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1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营业执照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2</w:t>
            </w:r>
          </w:p>
        </w:tc>
        <w:tc>
          <w:tcPr>
            <w:tcW w:w="199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质监部门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2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组织机构代码证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3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电梯维护保养单位信息备案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3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国税部门</w:t>
            </w:r>
          </w:p>
        </w:tc>
        <w:tc>
          <w:tcPr>
            <w:tcW w:w="82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4</w:t>
            </w:r>
          </w:p>
        </w:tc>
        <w:tc>
          <w:tcPr>
            <w:tcW w:w="465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税务登记证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4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地税部门</w:t>
            </w:r>
          </w:p>
        </w:tc>
        <w:tc>
          <w:tcPr>
            <w:tcW w:w="82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465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5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人社部门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5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社会保险登记证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6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统计部门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6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统计登记证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7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住房公积金部门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7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住房公积金缴存单位登记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8</w:t>
            </w:r>
          </w:p>
        </w:tc>
        <w:tc>
          <w:tcPr>
            <w:tcW w:w="199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经信部门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8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销售无线电发射设备备案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9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预拌砂浆企业备案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9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房地产部门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10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房地产经纪机构备案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10</w:t>
            </w:r>
          </w:p>
        </w:tc>
        <w:tc>
          <w:tcPr>
            <w:tcW w:w="199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公安部门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11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公章刻制核准备案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12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-8"/>
                <w:sz w:val="30"/>
                <w:szCs w:val="30"/>
                <w:u w:val="none"/>
                <w:bdr w:val="none" w:color="auto" w:sz="0" w:space="0"/>
              </w:rPr>
              <w:t>保安服务公司设立分公司备案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13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自行招用保安单位备案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14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派出保安员跨省提供保安服务备案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11</w:t>
            </w:r>
          </w:p>
        </w:tc>
        <w:tc>
          <w:tcPr>
            <w:tcW w:w="199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交通部门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15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从事货运代理等相关服务的经营备案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16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船舶代理和水路客、货运输代理业务备案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17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道路运输经营者设立分支机构备案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12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农业部门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18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农作物种子经营者设立分支机构备案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13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林业部门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19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生产经营森林植物及其产品的企业备案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14</w:t>
            </w:r>
          </w:p>
        </w:tc>
        <w:tc>
          <w:tcPr>
            <w:tcW w:w="199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商务粮食部门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20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40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二手车经营主体和二手车交易市场备案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21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对外贸易经营者备案登记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22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外商投资企业设立备案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23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外商投资企业变更备案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24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再生资源回收经营者备案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25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洗染经营者备案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26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粮油仓储企业备案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15</w:t>
            </w:r>
          </w:p>
        </w:tc>
        <w:tc>
          <w:tcPr>
            <w:tcW w:w="199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食品药品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监管部门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27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第一类医疗器械生产备案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28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第二类医疗器械经营备案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16</w:t>
            </w:r>
          </w:p>
        </w:tc>
        <w:tc>
          <w:tcPr>
            <w:tcW w:w="199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文体广新部门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29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水上运动经营活动企业备案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30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演出场所经营单位备案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31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艺术品经营单位设立备案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32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企业或其他经营单位增设艺术品经营业务备案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33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体育经营活动场所备案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17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海关部门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34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报关企业备案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18</w:t>
            </w:r>
          </w:p>
        </w:tc>
        <w:tc>
          <w:tcPr>
            <w:tcW w:w="199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检验检疫部门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35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出入境检验检疫报检企业备案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36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原产地申报企业备案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19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外汇管理部门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37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贸易外汇收支企业名录备案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20</w:t>
            </w:r>
          </w:p>
        </w:tc>
        <w:tc>
          <w:tcPr>
            <w:tcW w:w="199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旅游管理部门</w:t>
            </w: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38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旅行社分社备案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39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旅行社服务网点备案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199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24"/>
                <w:szCs w:val="24"/>
                <w:u w:val="none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40</w:t>
            </w:r>
          </w:p>
        </w:tc>
        <w:tc>
          <w:tcPr>
            <w:tcW w:w="46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在水功能区从事旅游的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微软雅黑" w:hAnsi="微软雅黑" w:eastAsia="微软雅黑" w:cs="微软雅黑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666666"/>
                <w:spacing w:val="0"/>
                <w:sz w:val="30"/>
                <w:szCs w:val="30"/>
                <w:u w:val="none"/>
                <w:bdr w:val="none" w:color="auto" w:sz="0" w:space="0"/>
              </w:rPr>
              <w:t>企业备案</w:t>
            </w:r>
          </w:p>
        </w:tc>
      </w:tr>
    </w:tbl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  <w:u w:val="none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2"/>
          <w:szCs w:val="32"/>
          <w:u w:val="none"/>
          <w:bdr w:val="none" w:color="auto" w:sz="0" w:space="0"/>
          <w:shd w:val="clear" w:fill="FFFFFF"/>
        </w:rPr>
        <w:t>说明：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32"/>
          <w:szCs w:val="32"/>
          <w:u w:val="none"/>
          <w:bdr w:val="none" w:color="auto" w:sz="0" w:space="0"/>
          <w:shd w:val="clear" w:fill="FFFFFF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2"/>
          <w:szCs w:val="32"/>
          <w:u w:val="none"/>
          <w:bdr w:val="none" w:color="auto" w:sz="0" w:space="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32"/>
          <w:szCs w:val="32"/>
          <w:u w:val="none"/>
          <w:bdr w:val="none" w:color="auto" w:sz="0" w:space="0"/>
          <w:shd w:val="clear" w:fill="FFFFFF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2"/>
          <w:szCs w:val="32"/>
          <w:u w:val="none"/>
          <w:bdr w:val="none" w:color="auto" w:sz="0" w:space="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32"/>
          <w:szCs w:val="32"/>
          <w:u w:val="none"/>
          <w:bdr w:val="none" w:color="auto" w:sz="0" w:space="0"/>
          <w:shd w:val="clear" w:fill="FFFFFF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2"/>
          <w:szCs w:val="32"/>
          <w:u w:val="none"/>
          <w:bdr w:val="none" w:color="auto" w:sz="0" w:space="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32"/>
          <w:szCs w:val="32"/>
          <w:u w:val="none"/>
          <w:bdr w:val="none" w:color="auto" w:sz="0" w:space="0"/>
          <w:shd w:val="clear" w:fill="FFFFFF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2"/>
          <w:szCs w:val="32"/>
          <w:u w:val="none"/>
          <w:bdr w:val="none" w:color="auto" w:sz="0" w:space="0"/>
          <w:shd w:val="clear" w:fill="FFFFFF"/>
        </w:rPr>
        <w:t>、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32"/>
          <w:szCs w:val="32"/>
          <w:u w:val="none"/>
          <w:bdr w:val="none" w:color="auto" w:sz="0" w:space="0"/>
          <w:shd w:val="clear" w:fill="FFFFFF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666666"/>
          <w:spacing w:val="0"/>
          <w:sz w:val="32"/>
          <w:szCs w:val="32"/>
          <w:u w:val="none"/>
          <w:bdr w:val="none" w:color="auto" w:sz="0" w:space="0"/>
          <w:shd w:val="clear" w:fill="FFFFFF"/>
        </w:rPr>
        <w:t>项证照已经整合。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  <w:u w:val="none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666666"/>
          <w:spacing w:val="0"/>
          <w:sz w:val="24"/>
          <w:szCs w:val="24"/>
          <w:u w:val="none"/>
          <w:bdr w:val="none" w:color="auto" w:sz="0" w:space="0"/>
          <w:shd w:val="clear" w:fill="FFFFFF"/>
        </w:rPr>
        <w:t>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A936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Administrator.2016-20170517BZ</dc:creator>
  <cp:lastModifiedBy>唐亚云</cp:lastModifiedBy>
  <dcterms:modified xsi:type="dcterms:W3CDTF">2021-11-08T06:41:35Z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00C522EEAD34453A8F596C27BC989089</vt:lpwstr>
  </property>
</Properties>
</file>